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597" w:rsidRDefault="00277597">
      <w:pPr>
        <w:pStyle w:val="ConsPlusTitlePage"/>
      </w:pPr>
      <w:r>
        <w:t xml:space="preserve">Документ предоставлен </w:t>
      </w:r>
      <w:hyperlink r:id="rId4">
        <w:r>
          <w:rPr>
            <w:color w:val="0000FF"/>
          </w:rPr>
          <w:t>КонсультантПлюс</w:t>
        </w:r>
      </w:hyperlink>
      <w:r>
        <w:br/>
      </w:r>
    </w:p>
    <w:p w:rsidR="00277597" w:rsidRDefault="00277597">
      <w:pPr>
        <w:pStyle w:val="ConsPlusNormal"/>
        <w:jc w:val="both"/>
        <w:outlineLvl w:val="0"/>
      </w:pPr>
    </w:p>
    <w:p w:rsidR="00277597" w:rsidRDefault="00277597">
      <w:pPr>
        <w:pStyle w:val="ConsPlusTitle"/>
        <w:jc w:val="center"/>
        <w:outlineLvl w:val="0"/>
      </w:pPr>
      <w:r>
        <w:t>РЕГИОНАЛЬНАЯ СЛУЖБА ПО ТАРИФАМ И ЦЕНАМ</w:t>
      </w:r>
    </w:p>
    <w:p w:rsidR="00277597" w:rsidRDefault="00277597">
      <w:pPr>
        <w:pStyle w:val="ConsPlusTitle"/>
        <w:jc w:val="center"/>
      </w:pPr>
      <w:r>
        <w:t>КАМЧАТСКОГО КРАЯ</w:t>
      </w:r>
    </w:p>
    <w:p w:rsidR="00277597" w:rsidRDefault="00277597">
      <w:pPr>
        <w:pStyle w:val="ConsPlusTitle"/>
      </w:pPr>
    </w:p>
    <w:p w:rsidR="00277597" w:rsidRDefault="00277597">
      <w:pPr>
        <w:pStyle w:val="ConsPlusTitle"/>
        <w:jc w:val="center"/>
      </w:pPr>
      <w:r>
        <w:t>ПОСТАНОВЛЕНИЕ</w:t>
      </w:r>
    </w:p>
    <w:p w:rsidR="00277597" w:rsidRDefault="00277597">
      <w:pPr>
        <w:pStyle w:val="ConsPlusTitle"/>
        <w:jc w:val="center"/>
      </w:pPr>
      <w:r>
        <w:t>от 28 ноября 2025 г. N 188-Н</w:t>
      </w:r>
    </w:p>
    <w:p w:rsidR="00277597" w:rsidRDefault="00277597">
      <w:pPr>
        <w:pStyle w:val="ConsPlusTitle"/>
        <w:jc w:val="both"/>
      </w:pPr>
    </w:p>
    <w:p w:rsidR="00277597" w:rsidRDefault="00277597">
      <w:pPr>
        <w:pStyle w:val="ConsPlusTitle"/>
        <w:jc w:val="center"/>
      </w:pPr>
      <w:r>
        <w:t>ОБ УСТАНОВЛЕНИИ ПЛАТЫ ЗА ТЕХНОЛОГИЧЕСКОЕ</w:t>
      </w:r>
    </w:p>
    <w:p w:rsidR="00277597" w:rsidRDefault="00277597">
      <w:pPr>
        <w:pStyle w:val="ConsPlusTitle"/>
        <w:jc w:val="center"/>
      </w:pPr>
      <w:r>
        <w:t>ПРИСОЕДИНЕНИЕ К ЭЛЕКТРИЧЕСКИМ СЕТЯМ ДЛЯ ЭНЕРГОСНАБЖАЮЩИХ</w:t>
      </w:r>
    </w:p>
    <w:p w:rsidR="00277597" w:rsidRDefault="00277597">
      <w:pPr>
        <w:pStyle w:val="ConsPlusTitle"/>
        <w:jc w:val="center"/>
      </w:pPr>
      <w:r>
        <w:t>ОРГАНИЗАЦИЙ КАМЧАТСКОГО КРАЯ НА 2026 ГОД</w:t>
      </w:r>
    </w:p>
    <w:p w:rsidR="00277597" w:rsidRDefault="00277597">
      <w:pPr>
        <w:pStyle w:val="ConsPlusNormal"/>
        <w:jc w:val="both"/>
      </w:pPr>
    </w:p>
    <w:p w:rsidR="00277597" w:rsidRDefault="00277597">
      <w:pPr>
        <w:pStyle w:val="ConsPlusNormal"/>
        <w:ind w:firstLine="540"/>
        <w:jc w:val="both"/>
      </w:pPr>
      <w:r>
        <w:t xml:space="preserve">В соответствии с Федеральным </w:t>
      </w:r>
      <w:hyperlink r:id="rId5">
        <w:r>
          <w:rPr>
            <w:color w:val="0000FF"/>
          </w:rPr>
          <w:t>законом</w:t>
        </w:r>
      </w:hyperlink>
      <w:r>
        <w:t xml:space="preserve"> от 26.03.2003 N 35-ФЗ "Об электроэнергетике", Постановлениями Правительства Российской Федерации от 29.12.2011 </w:t>
      </w:r>
      <w:hyperlink r:id="rId6">
        <w:r>
          <w:rPr>
            <w:color w:val="0000FF"/>
          </w:rPr>
          <w:t>N 1178</w:t>
        </w:r>
      </w:hyperlink>
      <w:r>
        <w:t xml:space="preserve"> "О ценообразовании в области регулируемых цен (тарифов) в электроэнергетике", от 27.12.2004 </w:t>
      </w:r>
      <w:hyperlink r:id="rId7">
        <w:r>
          <w:rPr>
            <w:color w:val="0000FF"/>
          </w:rPr>
          <w:t>N 861</w:t>
        </w:r>
      </w:hyperlink>
      <w:r>
        <w:t xml:space="preserve">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hyperlink r:id="rId8">
        <w:r>
          <w:rPr>
            <w:color w:val="0000FF"/>
          </w:rPr>
          <w:t>Приказом</w:t>
        </w:r>
      </w:hyperlink>
      <w:r>
        <w:t xml:space="preserve"> ФСТ России от 11.09.2014 N 215-э/1 "Об утверждении Методических указаний по определению выпадающих доходов, связанных с осуществлением технологического присоединения к электрическим сетям", </w:t>
      </w:r>
      <w:hyperlink r:id="rId9">
        <w:r>
          <w:rPr>
            <w:color w:val="0000FF"/>
          </w:rPr>
          <w:t>Приказом</w:t>
        </w:r>
      </w:hyperlink>
      <w:r>
        <w:t xml:space="preserve"> ФАС России от 30.06.2022 N 490/22 "Об утверждении Методических указаний по определению размера платы за технологическое присоединение к электрическим сетям", </w:t>
      </w:r>
      <w:hyperlink r:id="rId10">
        <w:r>
          <w:rPr>
            <w:color w:val="0000FF"/>
          </w:rPr>
          <w:t>Постановлением</w:t>
        </w:r>
      </w:hyperlink>
      <w:r>
        <w:t xml:space="preserve"> Правительства Камчатского края от 07.04.2023 N 204-П "Об утверждении Положения о Региональной службе по тарифам и ценам Камчатского края", Протоколом заседания Правления Региональной службы по тарифам и ценам Камчатского края от 28.11.2025 N 112</w:t>
      </w:r>
    </w:p>
    <w:p w:rsidR="00277597" w:rsidRDefault="00277597">
      <w:pPr>
        <w:pStyle w:val="ConsPlusNormal"/>
        <w:jc w:val="both"/>
      </w:pPr>
    </w:p>
    <w:p w:rsidR="00277597" w:rsidRDefault="00277597">
      <w:pPr>
        <w:pStyle w:val="ConsPlusNormal"/>
        <w:ind w:firstLine="540"/>
        <w:jc w:val="both"/>
      </w:pPr>
      <w:r>
        <w:t>ПОСТАНОВЛЯЮ:</w:t>
      </w:r>
    </w:p>
    <w:p w:rsidR="00277597" w:rsidRDefault="00277597">
      <w:pPr>
        <w:pStyle w:val="ConsPlusNormal"/>
        <w:jc w:val="both"/>
      </w:pPr>
    </w:p>
    <w:p w:rsidR="00277597" w:rsidRDefault="00277597">
      <w:pPr>
        <w:pStyle w:val="ConsPlusNormal"/>
        <w:ind w:firstLine="540"/>
        <w:jc w:val="both"/>
      </w:pPr>
      <w:bookmarkStart w:id="0" w:name="P15"/>
      <w:bookmarkEnd w:id="0"/>
      <w:r>
        <w:t>1. Установить для расчета платы за технологическое присоединение к электрическим сетям для энергоснабжающих организаций Камчатского края на 2026 год:</w:t>
      </w:r>
    </w:p>
    <w:p w:rsidR="00277597" w:rsidRDefault="00277597">
      <w:pPr>
        <w:pStyle w:val="ConsPlusNormal"/>
        <w:spacing w:before="220"/>
        <w:ind w:firstLine="540"/>
        <w:jc w:val="both"/>
      </w:pPr>
      <w:r>
        <w:t>1) стандартизированную тарифную ставку (С</w:t>
      </w:r>
      <w:r>
        <w:rPr>
          <w:vertAlign w:val="subscript"/>
        </w:rPr>
        <w:t>1</w:t>
      </w:r>
      <w:r>
        <w:t xml:space="preserve">)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r:id="rId11">
        <w:r>
          <w:rPr>
            <w:color w:val="0000FF"/>
          </w:rPr>
          <w:t>пункте 16</w:t>
        </w:r>
      </w:hyperlink>
      <w:r>
        <w:t xml:space="preserve"> Методических указаний по определению размера платы за технологическое присоединение к электрическим сетям, утвержденных Приказом ФАС России от 30.06.2022 N 490/22 (далее - Методические указания N 490/22) (кроме подпункта "б") (руб. за одно присоединение) (в ценах периода регулирования) согласно </w:t>
      </w:r>
      <w:hyperlink w:anchor="P42">
        <w:r>
          <w:rPr>
            <w:color w:val="0000FF"/>
          </w:rPr>
          <w:t>приложению 1</w:t>
        </w:r>
      </w:hyperlink>
      <w:r>
        <w:t xml:space="preserve"> к настоящему Постановлению;</w:t>
      </w:r>
    </w:p>
    <w:p w:rsidR="00277597" w:rsidRDefault="00277597">
      <w:pPr>
        <w:pStyle w:val="ConsPlusNormal"/>
        <w:spacing w:before="220"/>
        <w:ind w:firstLine="540"/>
        <w:jc w:val="both"/>
      </w:pPr>
      <w:r>
        <w:t>2) ставки по мероприятиям "последней мили" (С</w:t>
      </w:r>
      <w:r>
        <w:rPr>
          <w:vertAlign w:val="subscript"/>
        </w:rPr>
        <w:t>2</w:t>
      </w:r>
      <w:r>
        <w:t>, С</w:t>
      </w:r>
      <w:r>
        <w:rPr>
          <w:vertAlign w:val="subscript"/>
        </w:rPr>
        <w:t>3</w:t>
      </w:r>
      <w:r>
        <w:t>, С</w:t>
      </w:r>
      <w:r>
        <w:rPr>
          <w:vertAlign w:val="subscript"/>
        </w:rPr>
        <w:t>4</w:t>
      </w:r>
      <w:r>
        <w:t>, С</w:t>
      </w:r>
      <w:r>
        <w:rPr>
          <w:vertAlign w:val="subscript"/>
        </w:rPr>
        <w:t>5</w:t>
      </w:r>
      <w:r>
        <w:t>, С</w:t>
      </w:r>
      <w:r>
        <w:rPr>
          <w:vertAlign w:val="subscript"/>
        </w:rPr>
        <w:t>6</w:t>
      </w:r>
      <w:r>
        <w:t>, С</w:t>
      </w:r>
      <w:r>
        <w:rPr>
          <w:vertAlign w:val="subscript"/>
        </w:rPr>
        <w:t>7</w:t>
      </w:r>
      <w:r>
        <w:t>, С</w:t>
      </w:r>
      <w:r>
        <w:rPr>
          <w:vertAlign w:val="subscript"/>
        </w:rPr>
        <w:t>8</w:t>
      </w:r>
      <w:r>
        <w:t xml:space="preserve">) (в ценах периода регулирования) согласно </w:t>
      </w:r>
      <w:hyperlink w:anchor="P93">
        <w:r>
          <w:rPr>
            <w:color w:val="0000FF"/>
          </w:rPr>
          <w:t>приложению 2</w:t>
        </w:r>
      </w:hyperlink>
      <w:r>
        <w:t xml:space="preserve"> к настоящему Постановлению;</w:t>
      </w:r>
    </w:p>
    <w:p w:rsidR="00277597" w:rsidRDefault="00277597">
      <w:pPr>
        <w:pStyle w:val="ConsPlusNormal"/>
        <w:spacing w:before="220"/>
        <w:ind w:firstLine="540"/>
        <w:jc w:val="both"/>
      </w:pPr>
      <w:r>
        <w:t xml:space="preserve">3) формулу платы за технологическое присоединение к электрическим сетям на территории Камчатского края с применением стандартизированных тарифных ставок согласно </w:t>
      </w:r>
      <w:hyperlink w:anchor="P640">
        <w:r>
          <w:rPr>
            <w:color w:val="0000FF"/>
          </w:rPr>
          <w:t>приложению 3</w:t>
        </w:r>
      </w:hyperlink>
      <w:r>
        <w:t xml:space="preserve"> к настоящему Постановлению;</w:t>
      </w:r>
    </w:p>
    <w:p w:rsidR="00277597" w:rsidRDefault="00277597">
      <w:pPr>
        <w:pStyle w:val="ConsPlusNormal"/>
        <w:spacing w:before="220"/>
        <w:ind w:firstLine="540"/>
        <w:jc w:val="both"/>
      </w:pPr>
      <w:r>
        <w:t xml:space="preserve">4) выпадающие доходы энергоснабжающим организациям Камчатского края, связанные с осуществлением технологического присоединения к электрическим сетям, не включаемые в состав </w:t>
      </w:r>
      <w:r>
        <w:lastRenderedPageBreak/>
        <w:t xml:space="preserve">платы за технологическое присоединение, согласно </w:t>
      </w:r>
      <w:hyperlink w:anchor="P697">
        <w:r>
          <w:rPr>
            <w:color w:val="0000FF"/>
          </w:rPr>
          <w:t>приложению 4</w:t>
        </w:r>
      </w:hyperlink>
      <w:r>
        <w:t xml:space="preserve"> к настоящему Постановлению.</w:t>
      </w:r>
    </w:p>
    <w:p w:rsidR="00277597" w:rsidRDefault="00277597">
      <w:pPr>
        <w:pStyle w:val="ConsPlusNormal"/>
        <w:spacing w:before="220"/>
        <w:ind w:firstLine="540"/>
        <w:jc w:val="both"/>
      </w:pPr>
      <w:r>
        <w:t>2. Установить льготную ставку за 1 кВт запрашиваемой максимальной мощности в отношении всей совокупности мероприятий по технологическому присоединению к электрическим сетям сетевых организаций на территории Камчатского края на 2026 год для определения стоимости мероприятий в случае технологического присоединения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с 1 января 2026 года в размере 6 522,09 рублей за каждый кВт запрашиваемой максимальной мощности с учетом НДС.</w:t>
      </w:r>
    </w:p>
    <w:p w:rsidR="00277597" w:rsidRDefault="00277597">
      <w:pPr>
        <w:pStyle w:val="ConsPlusNormal"/>
        <w:spacing w:before="220"/>
        <w:ind w:firstLine="540"/>
        <w:jc w:val="both"/>
      </w:pPr>
      <w:r>
        <w:t xml:space="preserve">3. Установить льготную ставку за 1 кВт запрашиваемой максимальной мощности в отношении всей совокупности мероприятий по технологическому присоединению к электрическим сетям сетевых организаций на территории Камчатского края на 2026 год, в случае подачи заявки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с учетом особенностей, определенных </w:t>
      </w:r>
      <w:hyperlink r:id="rId12">
        <w:r>
          <w:rPr>
            <w:color w:val="0000FF"/>
          </w:rPr>
          <w:t>абзацами восьмым</w:t>
        </w:r>
      </w:hyperlink>
      <w:r>
        <w:t xml:space="preserve"> - </w:t>
      </w:r>
      <w:hyperlink r:id="rId13">
        <w:r>
          <w:rPr>
            <w:color w:val="0000FF"/>
          </w:rPr>
          <w:t>десятым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27.12.2004 N 861, с 1 января 2026 года в размере 6 522,09 рублей за каждый кВт запрашиваемой максимальной мощности с учетом НДС.</w:t>
      </w:r>
    </w:p>
    <w:p w:rsidR="00277597" w:rsidRDefault="00277597">
      <w:pPr>
        <w:pStyle w:val="ConsPlusNormal"/>
        <w:spacing w:before="220"/>
        <w:ind w:firstLine="540"/>
        <w:jc w:val="both"/>
      </w:pPr>
      <w:bookmarkStart w:id="1" w:name="P22"/>
      <w:bookmarkEnd w:id="1"/>
      <w:r>
        <w:t xml:space="preserve">4. Установить льготную ставку за 1 кВт запрашиваемой максимальной мощности в отношении всей совокупности мероприятий по технологическому присоединению к электрическим сетям сетевых организаций на территории Камчатского края на 2026 год, для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при присоединении энергопринимающих устройств заявителя,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w:t>
      </w:r>
      <w:r>
        <w:lastRenderedPageBreak/>
        <w:t xml:space="preserve">городах и поселках городского типа и не более 500 метров в сельской местности, объектов микро-генерации, в том числе за одновременное технологическое присоединение энергопринимающих устройств и объектов микро-генерации, при заключении договора членом малообеспеченной семьи (одиноко проживающим гражданином), среднедушевой доход которого ниже величины прожиточного минимума, установленного в Камчатском крае, определенным в соответствии с Федеральным </w:t>
      </w:r>
      <w:hyperlink r:id="rId14">
        <w:r>
          <w:rPr>
            <w:color w:val="0000FF"/>
          </w:rPr>
          <w:t>законом</w:t>
        </w:r>
      </w:hyperlink>
      <w:r>
        <w:t xml:space="preserve"> "О прожиточном минимуме в Российской Федерации", а также лицами, указанными в </w:t>
      </w:r>
      <w:hyperlink r:id="rId15">
        <w:r>
          <w:rPr>
            <w:color w:val="0000FF"/>
          </w:rPr>
          <w:t>статьях 14</w:t>
        </w:r>
      </w:hyperlink>
      <w:r>
        <w:t xml:space="preserve"> - </w:t>
      </w:r>
      <w:hyperlink r:id="rId16">
        <w:r>
          <w:rPr>
            <w:color w:val="0000FF"/>
          </w:rPr>
          <w:t>16</w:t>
        </w:r>
      </w:hyperlink>
      <w:r>
        <w:t xml:space="preserve">, </w:t>
      </w:r>
      <w:hyperlink r:id="rId17">
        <w:r>
          <w:rPr>
            <w:color w:val="0000FF"/>
          </w:rPr>
          <w:t>18</w:t>
        </w:r>
      </w:hyperlink>
      <w:r>
        <w:t xml:space="preserve"> и </w:t>
      </w:r>
      <w:hyperlink r:id="rId18">
        <w:r>
          <w:rPr>
            <w:color w:val="0000FF"/>
          </w:rPr>
          <w:t>21</w:t>
        </w:r>
      </w:hyperlink>
      <w:r>
        <w:t xml:space="preserve"> Федерального закона "О ветеранах", </w:t>
      </w:r>
      <w:hyperlink r:id="rId19">
        <w:r>
          <w:rPr>
            <w:color w:val="0000FF"/>
          </w:rPr>
          <w:t>статье 17</w:t>
        </w:r>
      </w:hyperlink>
      <w:r>
        <w:t xml:space="preserve"> Федерального закона "О социальной защите инвалидов в Российской Федерации", </w:t>
      </w:r>
      <w:hyperlink r:id="rId20">
        <w:r>
          <w:rPr>
            <w:color w:val="0000FF"/>
          </w:rPr>
          <w:t>статье 14</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 </w:t>
      </w:r>
      <w:hyperlink r:id="rId21">
        <w:r>
          <w:rPr>
            <w:color w:val="0000FF"/>
          </w:rPr>
          <w:t>статье 2</w:t>
        </w:r>
      </w:hyperlink>
      <w:r>
        <w:t xml:space="preserve">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 </w:t>
      </w:r>
      <w:hyperlink r:id="rId22">
        <w:r>
          <w:rPr>
            <w:color w:val="0000FF"/>
          </w:rPr>
          <w:t>части 8 статьи 154</w:t>
        </w:r>
      </w:hyperlink>
      <w:r>
        <w:t xml:space="preserve">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w:t>
      </w:r>
      <w:hyperlink r:id="rId23">
        <w:r>
          <w:rPr>
            <w:color w:val="0000FF"/>
          </w:rPr>
          <w:t>статье 1</w:t>
        </w:r>
      </w:hyperlink>
      <w:r>
        <w:t xml:space="preserve">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24">
        <w:r>
          <w:rPr>
            <w:color w:val="0000FF"/>
          </w:rPr>
          <w:t>пункте 1</w:t>
        </w:r>
      </w:hyperlink>
      <w:r>
        <w:t xml:space="preserve"> и </w:t>
      </w:r>
      <w:hyperlink r:id="rId25">
        <w:r>
          <w:rPr>
            <w:color w:val="0000FF"/>
          </w:rPr>
          <w:t>абзаце четвертом пункта 2</w:t>
        </w:r>
      </w:hyperlink>
      <w:r>
        <w:t xml:space="preserve"> Постановления Верховного Совета Российской Федерации от 27.12.1991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w:t>
      </w:r>
      <w:hyperlink r:id="rId26">
        <w:r>
          <w:rPr>
            <w:color w:val="0000FF"/>
          </w:rPr>
          <w:t>Указом</w:t>
        </w:r>
      </w:hyperlink>
      <w:r>
        <w:t xml:space="preserve"> Президента Российской Федерации от 05.05.1992 N 431 "О мерах по социальной поддержке многодетных семей", в случае предоставления заявителем документов, подтверждающих соответствие заявителя соответствующей категории, в размере 1 304,42 рубля за каждый кВт запрашиваемой максимальной мощности с учетом НДС.</w:t>
      </w:r>
    </w:p>
    <w:p w:rsidR="00277597" w:rsidRDefault="00277597">
      <w:pPr>
        <w:pStyle w:val="ConsPlusNormal"/>
        <w:spacing w:before="220"/>
        <w:ind w:firstLine="540"/>
        <w:jc w:val="both"/>
      </w:pPr>
      <w:r>
        <w:t xml:space="preserve">5. Плата за технологическое присоединение заявителей, указанных в </w:t>
      </w:r>
      <w:hyperlink w:anchor="P15">
        <w:r>
          <w:rPr>
            <w:color w:val="0000FF"/>
          </w:rPr>
          <w:t>пунктах 1</w:t>
        </w:r>
      </w:hyperlink>
      <w:r>
        <w:t xml:space="preserve"> - </w:t>
      </w:r>
      <w:hyperlink w:anchor="P22">
        <w:r>
          <w:rPr>
            <w:color w:val="0000FF"/>
          </w:rPr>
          <w:t>4</w:t>
        </w:r>
      </w:hyperlink>
      <w:r>
        <w:t xml:space="preserve"> настоящего Постановления определяется в размере минимального из следующих значений:</w:t>
      </w:r>
    </w:p>
    <w:p w:rsidR="00277597" w:rsidRDefault="00277597">
      <w:pPr>
        <w:pStyle w:val="ConsPlusNormal"/>
        <w:spacing w:before="22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rsidR="00277597" w:rsidRDefault="00277597">
      <w:pPr>
        <w:pStyle w:val="ConsPlusNormal"/>
        <w:spacing w:before="220"/>
        <w:ind w:firstLine="540"/>
        <w:jc w:val="both"/>
      </w:pPr>
      <w:r>
        <w:t>стоимость мероприятий по технологическому присоединению, рассчитанная с применением льготной ставки за 1 кВт запрашиваемой максимальной мощности в отношении всей совокупности мероприятий по технологическому присоединению к электрическим сетям.</w:t>
      </w:r>
    </w:p>
    <w:p w:rsidR="00277597" w:rsidRDefault="00277597">
      <w:pPr>
        <w:pStyle w:val="ConsPlusNormal"/>
        <w:spacing w:before="220"/>
        <w:ind w:firstLine="540"/>
        <w:jc w:val="both"/>
      </w:pPr>
      <w:bookmarkStart w:id="2" w:name="P26"/>
      <w:bookmarkEnd w:id="2"/>
      <w:r>
        <w:t>6. В отношении энергопринимающих устройств заявителей - юридических лиц или индивидуальных предпринимателей,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277597" w:rsidRDefault="00277597">
      <w:pPr>
        <w:pStyle w:val="ConsPlusNormal"/>
        <w:spacing w:before="220"/>
        <w:ind w:firstLine="540"/>
        <w:jc w:val="both"/>
      </w:pPr>
      <w:r>
        <w:t>7. Настоящее Постановление вступает в силу после дня его официального опубликования.</w:t>
      </w:r>
    </w:p>
    <w:p w:rsidR="00277597" w:rsidRDefault="00277597">
      <w:pPr>
        <w:pStyle w:val="ConsPlusNormal"/>
        <w:jc w:val="both"/>
      </w:pPr>
    </w:p>
    <w:p w:rsidR="00277597" w:rsidRDefault="00277597">
      <w:pPr>
        <w:pStyle w:val="ConsPlusNormal"/>
        <w:jc w:val="right"/>
      </w:pPr>
      <w:r>
        <w:t>Руководитель</w:t>
      </w:r>
    </w:p>
    <w:p w:rsidR="00277597" w:rsidRDefault="00277597">
      <w:pPr>
        <w:pStyle w:val="ConsPlusNormal"/>
        <w:jc w:val="right"/>
      </w:pPr>
      <w:r>
        <w:t>М.В.ЛОПАТНИКОВА</w:t>
      </w: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right"/>
        <w:outlineLvl w:val="0"/>
      </w:pPr>
      <w:r>
        <w:t>Приложение 1</w:t>
      </w:r>
    </w:p>
    <w:p w:rsidR="00277597" w:rsidRDefault="00277597">
      <w:pPr>
        <w:pStyle w:val="ConsPlusNormal"/>
        <w:jc w:val="right"/>
      </w:pPr>
      <w:r>
        <w:t>к Постановлению Региональной</w:t>
      </w:r>
    </w:p>
    <w:p w:rsidR="00277597" w:rsidRDefault="00277597">
      <w:pPr>
        <w:pStyle w:val="ConsPlusNormal"/>
        <w:jc w:val="right"/>
      </w:pPr>
      <w:r>
        <w:t>службы по тарифам и ценам</w:t>
      </w:r>
    </w:p>
    <w:p w:rsidR="00277597" w:rsidRDefault="00277597">
      <w:pPr>
        <w:pStyle w:val="ConsPlusNormal"/>
        <w:jc w:val="right"/>
      </w:pPr>
      <w:r>
        <w:t>Камчатского края</w:t>
      </w:r>
    </w:p>
    <w:p w:rsidR="00277597" w:rsidRDefault="00277597">
      <w:pPr>
        <w:pStyle w:val="ConsPlusNormal"/>
        <w:jc w:val="right"/>
      </w:pPr>
      <w:r>
        <w:t>от 28.11.2025 N 188-Н</w:t>
      </w:r>
    </w:p>
    <w:p w:rsidR="00277597" w:rsidRDefault="00277597">
      <w:pPr>
        <w:pStyle w:val="ConsPlusNormal"/>
        <w:jc w:val="both"/>
      </w:pPr>
    </w:p>
    <w:p w:rsidR="00277597" w:rsidRDefault="00277597">
      <w:pPr>
        <w:pStyle w:val="ConsPlusTitle"/>
        <w:jc w:val="center"/>
      </w:pPr>
      <w:bookmarkStart w:id="3" w:name="P42"/>
      <w:bookmarkEnd w:id="3"/>
      <w:r>
        <w:t>СТАНДАРТИЗИРОВАННАЯ ТАРИФНАЯ СТАВКА</w:t>
      </w:r>
    </w:p>
    <w:p w:rsidR="00277597" w:rsidRDefault="00277597">
      <w:pPr>
        <w:pStyle w:val="ConsPlusTitle"/>
        <w:jc w:val="center"/>
      </w:pPr>
      <w:r>
        <w:t>НА ПОКРЫТИЕ РАСХОДОВ НА ТЕХНОЛОГИЧЕСКОЕ ПРИСОЕДИНЕНИЕ</w:t>
      </w:r>
    </w:p>
    <w:p w:rsidR="00277597" w:rsidRDefault="00277597">
      <w:pPr>
        <w:pStyle w:val="ConsPlusTitle"/>
        <w:jc w:val="center"/>
      </w:pPr>
      <w:r>
        <w:t>ЭНЕРГОПРИНИМАЮЩИХ УСТРОЙСТВ ПОТРЕБИТЕЛЕЙ ЭЛЕКТРИЧЕСКОЙ</w:t>
      </w:r>
    </w:p>
    <w:p w:rsidR="00277597" w:rsidRDefault="00277597">
      <w:pPr>
        <w:pStyle w:val="ConsPlusTitle"/>
        <w:jc w:val="center"/>
      </w:pPr>
      <w:r>
        <w:t>ЭНЕРГИИ, ОБЪЕКТОВ ЭЛЕКТРОСЕТЕВОГО ХОЗЯЙСТВА, ПРИНАДЛЕЖАЩИХ</w:t>
      </w:r>
    </w:p>
    <w:p w:rsidR="00277597" w:rsidRDefault="00277597">
      <w:pPr>
        <w:pStyle w:val="ConsPlusTitle"/>
        <w:jc w:val="center"/>
      </w:pPr>
      <w:r>
        <w:t>СЕТЕВЫМ ОРГАНИЗАЦИЯМ И ИНЫМ ЛИЦАМ, ПО МЕРОПРИЯТИЯМ,</w:t>
      </w:r>
    </w:p>
    <w:p w:rsidR="00277597" w:rsidRDefault="00277597">
      <w:pPr>
        <w:pStyle w:val="ConsPlusTitle"/>
        <w:jc w:val="center"/>
      </w:pPr>
      <w:r>
        <w:t>УКАЗАННЫМ В ПУНКТЕ 16 МЕТОДИЧЕСКИХ УКАЗАНИЙ</w:t>
      </w:r>
    </w:p>
    <w:p w:rsidR="00277597" w:rsidRDefault="00277597">
      <w:pPr>
        <w:pStyle w:val="ConsPlusTitle"/>
        <w:jc w:val="center"/>
      </w:pPr>
      <w:r>
        <w:t>(КРОМЕ ПОДПУНКТА "Б") (В ЦЕНАХ ПЕРИОДА</w:t>
      </w:r>
    </w:p>
    <w:p w:rsidR="00277597" w:rsidRDefault="00277597">
      <w:pPr>
        <w:pStyle w:val="ConsPlusTitle"/>
        <w:jc w:val="center"/>
      </w:pPr>
      <w:r>
        <w:t>РЕГУЛИРОВАНИЯ) НА 2026 ГОД</w:t>
      </w:r>
    </w:p>
    <w:p w:rsidR="00277597" w:rsidRDefault="00277597">
      <w:pPr>
        <w:pStyle w:val="ConsPlusNormal"/>
        <w:jc w:val="both"/>
      </w:pPr>
    </w:p>
    <w:p w:rsidR="00277597" w:rsidRDefault="00277597">
      <w:pPr>
        <w:pStyle w:val="ConsPlusNormal"/>
        <w:sectPr w:rsidR="00277597" w:rsidSect="00F54E6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3628"/>
        <w:gridCol w:w="2041"/>
        <w:gridCol w:w="2268"/>
        <w:gridCol w:w="2381"/>
      </w:tblGrid>
      <w:tr w:rsidR="00277597">
        <w:tc>
          <w:tcPr>
            <w:tcW w:w="1757" w:type="dxa"/>
            <w:vAlign w:val="center"/>
          </w:tcPr>
          <w:p w:rsidR="00277597" w:rsidRDefault="00277597">
            <w:pPr>
              <w:pStyle w:val="ConsPlusNormal"/>
              <w:jc w:val="center"/>
            </w:pPr>
            <w:r>
              <w:lastRenderedPageBreak/>
              <w:t>Условное обозначение</w:t>
            </w:r>
          </w:p>
        </w:tc>
        <w:tc>
          <w:tcPr>
            <w:tcW w:w="3628" w:type="dxa"/>
            <w:vAlign w:val="center"/>
          </w:tcPr>
          <w:p w:rsidR="00277597" w:rsidRDefault="00277597">
            <w:pPr>
              <w:pStyle w:val="ConsPlusNormal"/>
              <w:jc w:val="center"/>
            </w:pPr>
            <w:r>
              <w:t>Наименование ставки</w:t>
            </w:r>
          </w:p>
        </w:tc>
        <w:tc>
          <w:tcPr>
            <w:tcW w:w="2041" w:type="dxa"/>
            <w:vAlign w:val="center"/>
          </w:tcPr>
          <w:p w:rsidR="00277597" w:rsidRDefault="00277597">
            <w:pPr>
              <w:pStyle w:val="ConsPlusNormal"/>
              <w:jc w:val="center"/>
            </w:pPr>
            <w:r>
              <w:t>Единица измерения</w:t>
            </w:r>
          </w:p>
        </w:tc>
        <w:tc>
          <w:tcPr>
            <w:tcW w:w="2268" w:type="dxa"/>
            <w:vAlign w:val="center"/>
          </w:tcPr>
          <w:p w:rsidR="00277597" w:rsidRDefault="00277597">
            <w:pPr>
              <w:pStyle w:val="ConsPlusNormal"/>
              <w:jc w:val="center"/>
            </w:pPr>
            <w:r>
              <w:t>Величина ставки для постоянной схемы электроснабжения (без НДС)</w:t>
            </w:r>
          </w:p>
        </w:tc>
        <w:tc>
          <w:tcPr>
            <w:tcW w:w="2381" w:type="dxa"/>
            <w:vAlign w:val="center"/>
          </w:tcPr>
          <w:p w:rsidR="00277597" w:rsidRDefault="00277597">
            <w:pPr>
              <w:pStyle w:val="ConsPlusNormal"/>
              <w:jc w:val="center"/>
            </w:pPr>
            <w:r>
              <w:t>Величина ставки для временной схемы электроснабжения (без НДС)</w:t>
            </w:r>
          </w:p>
        </w:tc>
      </w:tr>
      <w:tr w:rsidR="00277597">
        <w:tc>
          <w:tcPr>
            <w:tcW w:w="1757" w:type="dxa"/>
            <w:vMerge w:val="restart"/>
            <w:vAlign w:val="center"/>
          </w:tcPr>
          <w:p w:rsidR="00277597" w:rsidRDefault="00277597">
            <w:pPr>
              <w:pStyle w:val="ConsPlusNormal"/>
              <w:jc w:val="center"/>
            </w:pPr>
            <w:r>
              <w:t>С1</w:t>
            </w:r>
          </w:p>
        </w:tc>
        <w:tc>
          <w:tcPr>
            <w:tcW w:w="3628" w:type="dxa"/>
            <w:vMerge w:val="restart"/>
            <w:vAlign w:val="center"/>
          </w:tcPr>
          <w:p w:rsidR="00277597" w:rsidRDefault="00277597">
            <w:pPr>
              <w:pStyle w:val="ConsPlusNormal"/>
            </w:pPr>
            <w:r>
              <w:t>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заявителем</w:t>
            </w:r>
          </w:p>
        </w:tc>
        <w:tc>
          <w:tcPr>
            <w:tcW w:w="2041" w:type="dxa"/>
            <w:vMerge w:val="restart"/>
            <w:vAlign w:val="center"/>
          </w:tcPr>
          <w:p w:rsidR="00277597" w:rsidRDefault="00277597">
            <w:pPr>
              <w:pStyle w:val="ConsPlusNormal"/>
              <w:jc w:val="center"/>
            </w:pPr>
            <w:r>
              <w:t>руб. за одно присоединение</w:t>
            </w:r>
          </w:p>
        </w:tc>
        <w:tc>
          <w:tcPr>
            <w:tcW w:w="2268" w:type="dxa"/>
            <w:vAlign w:val="center"/>
          </w:tcPr>
          <w:p w:rsidR="00277597" w:rsidRDefault="00277597">
            <w:pPr>
              <w:pStyle w:val="ConsPlusNormal"/>
              <w:jc w:val="center"/>
            </w:pPr>
            <w:r>
              <w:t xml:space="preserve">19 735 </w:t>
            </w:r>
            <w:hyperlink w:anchor="P80">
              <w:r>
                <w:rPr>
                  <w:color w:val="0000FF"/>
                </w:rPr>
                <w:t>&lt;1&gt;</w:t>
              </w:r>
            </w:hyperlink>
          </w:p>
        </w:tc>
        <w:tc>
          <w:tcPr>
            <w:tcW w:w="2381" w:type="dxa"/>
            <w:vAlign w:val="center"/>
          </w:tcPr>
          <w:p w:rsidR="00277597" w:rsidRDefault="00277597">
            <w:pPr>
              <w:pStyle w:val="ConsPlusNormal"/>
              <w:jc w:val="center"/>
            </w:pPr>
            <w:r>
              <w:t xml:space="preserve">19 735 </w:t>
            </w:r>
            <w:hyperlink w:anchor="P80">
              <w:r>
                <w:rPr>
                  <w:color w:val="0000FF"/>
                </w:rPr>
                <w:t>&lt;1&gt;</w:t>
              </w:r>
            </w:hyperlink>
          </w:p>
        </w:tc>
      </w:tr>
      <w:tr w:rsidR="00277597">
        <w:tc>
          <w:tcPr>
            <w:tcW w:w="1757" w:type="dxa"/>
            <w:vMerge/>
          </w:tcPr>
          <w:p w:rsidR="00277597" w:rsidRDefault="00277597">
            <w:pPr>
              <w:pStyle w:val="ConsPlusNormal"/>
            </w:pPr>
          </w:p>
        </w:tc>
        <w:tc>
          <w:tcPr>
            <w:tcW w:w="3628" w:type="dxa"/>
            <w:vMerge/>
          </w:tcPr>
          <w:p w:rsidR="00277597" w:rsidRDefault="00277597">
            <w:pPr>
              <w:pStyle w:val="ConsPlusNormal"/>
            </w:pPr>
          </w:p>
        </w:tc>
        <w:tc>
          <w:tcPr>
            <w:tcW w:w="2041" w:type="dxa"/>
            <w:vMerge/>
          </w:tcPr>
          <w:p w:rsidR="00277597" w:rsidRDefault="00277597">
            <w:pPr>
              <w:pStyle w:val="ConsPlusNormal"/>
            </w:pPr>
          </w:p>
        </w:tc>
        <w:tc>
          <w:tcPr>
            <w:tcW w:w="2268" w:type="dxa"/>
            <w:vAlign w:val="center"/>
          </w:tcPr>
          <w:p w:rsidR="00277597" w:rsidRDefault="00277597">
            <w:pPr>
              <w:pStyle w:val="ConsPlusNormal"/>
              <w:jc w:val="center"/>
            </w:pPr>
            <w:r>
              <w:t xml:space="preserve">58 229 </w:t>
            </w:r>
            <w:hyperlink w:anchor="P81">
              <w:r>
                <w:rPr>
                  <w:color w:val="0000FF"/>
                </w:rPr>
                <w:t>&lt;2&gt;</w:t>
              </w:r>
            </w:hyperlink>
          </w:p>
        </w:tc>
        <w:tc>
          <w:tcPr>
            <w:tcW w:w="2381" w:type="dxa"/>
            <w:vAlign w:val="center"/>
          </w:tcPr>
          <w:p w:rsidR="00277597" w:rsidRDefault="00277597">
            <w:pPr>
              <w:pStyle w:val="ConsPlusNormal"/>
              <w:jc w:val="center"/>
            </w:pPr>
            <w:r>
              <w:t xml:space="preserve">58 229 </w:t>
            </w:r>
            <w:hyperlink w:anchor="P81">
              <w:r>
                <w:rPr>
                  <w:color w:val="0000FF"/>
                </w:rPr>
                <w:t>&lt;2&gt;</w:t>
              </w:r>
            </w:hyperlink>
          </w:p>
        </w:tc>
      </w:tr>
      <w:tr w:rsidR="00277597">
        <w:tc>
          <w:tcPr>
            <w:tcW w:w="1757" w:type="dxa"/>
            <w:vAlign w:val="center"/>
          </w:tcPr>
          <w:p w:rsidR="00277597" w:rsidRDefault="00277597">
            <w:pPr>
              <w:pStyle w:val="ConsPlusNormal"/>
              <w:jc w:val="center"/>
            </w:pPr>
            <w:r>
              <w:t>С1.1</w:t>
            </w:r>
          </w:p>
        </w:tc>
        <w:tc>
          <w:tcPr>
            <w:tcW w:w="3628" w:type="dxa"/>
            <w:vAlign w:val="center"/>
          </w:tcPr>
          <w:p w:rsidR="00277597" w:rsidRDefault="00277597">
            <w:pPr>
              <w:pStyle w:val="ConsPlusNormal"/>
            </w:pPr>
            <w:r>
              <w:t>стандартизированная тарифная ставка на покрытие расходов сетевой организации на подготовку и выдачу сетевой организацией технических условий заявителю</w:t>
            </w:r>
          </w:p>
        </w:tc>
        <w:tc>
          <w:tcPr>
            <w:tcW w:w="2041" w:type="dxa"/>
            <w:vAlign w:val="center"/>
          </w:tcPr>
          <w:p w:rsidR="00277597" w:rsidRDefault="00277597">
            <w:pPr>
              <w:pStyle w:val="ConsPlusNormal"/>
              <w:jc w:val="center"/>
            </w:pPr>
            <w:r>
              <w:t>руб. за одно присоединение</w:t>
            </w:r>
          </w:p>
        </w:tc>
        <w:tc>
          <w:tcPr>
            <w:tcW w:w="2268" w:type="dxa"/>
            <w:vAlign w:val="center"/>
          </w:tcPr>
          <w:p w:rsidR="00277597" w:rsidRDefault="00277597">
            <w:pPr>
              <w:pStyle w:val="ConsPlusNormal"/>
              <w:jc w:val="center"/>
            </w:pPr>
            <w:r>
              <w:t>6 729</w:t>
            </w:r>
          </w:p>
        </w:tc>
        <w:tc>
          <w:tcPr>
            <w:tcW w:w="2381" w:type="dxa"/>
            <w:vAlign w:val="center"/>
          </w:tcPr>
          <w:p w:rsidR="00277597" w:rsidRDefault="00277597">
            <w:pPr>
              <w:pStyle w:val="ConsPlusNormal"/>
              <w:jc w:val="center"/>
            </w:pPr>
            <w:r>
              <w:t>6 729</w:t>
            </w:r>
          </w:p>
        </w:tc>
      </w:tr>
      <w:tr w:rsidR="00277597">
        <w:tc>
          <w:tcPr>
            <w:tcW w:w="1757" w:type="dxa"/>
            <w:vAlign w:val="center"/>
          </w:tcPr>
          <w:p w:rsidR="00277597" w:rsidRDefault="00277597">
            <w:pPr>
              <w:pStyle w:val="ConsPlusNormal"/>
              <w:jc w:val="center"/>
            </w:pPr>
            <w:r>
              <w:t>С1.2.1</w:t>
            </w:r>
          </w:p>
        </w:tc>
        <w:tc>
          <w:tcPr>
            <w:tcW w:w="3628" w:type="dxa"/>
            <w:vAlign w:val="center"/>
          </w:tcPr>
          <w:p w:rsidR="00277597" w:rsidRDefault="00277597">
            <w:pPr>
              <w:pStyle w:val="ConsPlusNormal"/>
            </w:pPr>
            <w:r>
              <w:t xml:space="preserve">стандартизированная тарифная ставка на покрытие расходов на выдачу уведомления об обеспечении сетевой организацией возможности присоединения к электрическим сетям Заявителям, указанным в абзаце шестом пункта 24 Методических указаний по определению размера платы за </w:t>
            </w:r>
            <w:r>
              <w:lastRenderedPageBreak/>
              <w:t>технологическое присоединение к электрическим сетям</w:t>
            </w:r>
          </w:p>
        </w:tc>
        <w:tc>
          <w:tcPr>
            <w:tcW w:w="2041" w:type="dxa"/>
            <w:vAlign w:val="center"/>
          </w:tcPr>
          <w:p w:rsidR="00277597" w:rsidRDefault="00277597">
            <w:pPr>
              <w:pStyle w:val="ConsPlusNormal"/>
              <w:jc w:val="center"/>
            </w:pPr>
            <w:r>
              <w:lastRenderedPageBreak/>
              <w:t>руб. за одно присоединение</w:t>
            </w:r>
          </w:p>
        </w:tc>
        <w:tc>
          <w:tcPr>
            <w:tcW w:w="2268" w:type="dxa"/>
            <w:vAlign w:val="center"/>
          </w:tcPr>
          <w:p w:rsidR="00277597" w:rsidRDefault="00277597">
            <w:pPr>
              <w:pStyle w:val="ConsPlusNormal"/>
              <w:jc w:val="center"/>
            </w:pPr>
            <w:r>
              <w:t xml:space="preserve">13 006 </w:t>
            </w:r>
            <w:hyperlink w:anchor="P80">
              <w:r>
                <w:rPr>
                  <w:color w:val="0000FF"/>
                </w:rPr>
                <w:t>&lt;1&gt;</w:t>
              </w:r>
            </w:hyperlink>
          </w:p>
        </w:tc>
        <w:tc>
          <w:tcPr>
            <w:tcW w:w="2381" w:type="dxa"/>
            <w:vAlign w:val="center"/>
          </w:tcPr>
          <w:p w:rsidR="00277597" w:rsidRDefault="00277597">
            <w:pPr>
              <w:pStyle w:val="ConsPlusNormal"/>
              <w:jc w:val="center"/>
            </w:pPr>
            <w:r>
              <w:t xml:space="preserve">13 006 </w:t>
            </w:r>
            <w:hyperlink w:anchor="P80">
              <w:r>
                <w:rPr>
                  <w:color w:val="0000FF"/>
                </w:rPr>
                <w:t>&lt;1&gt;</w:t>
              </w:r>
            </w:hyperlink>
          </w:p>
        </w:tc>
      </w:tr>
      <w:tr w:rsidR="00277597">
        <w:tc>
          <w:tcPr>
            <w:tcW w:w="1757" w:type="dxa"/>
            <w:vAlign w:val="center"/>
          </w:tcPr>
          <w:p w:rsidR="00277597" w:rsidRDefault="00277597">
            <w:pPr>
              <w:pStyle w:val="ConsPlusNormal"/>
              <w:jc w:val="center"/>
            </w:pPr>
            <w:r>
              <w:lastRenderedPageBreak/>
              <w:t>С1.2.2</w:t>
            </w:r>
          </w:p>
        </w:tc>
        <w:tc>
          <w:tcPr>
            <w:tcW w:w="3628" w:type="dxa"/>
            <w:vAlign w:val="center"/>
          </w:tcPr>
          <w:p w:rsidR="00277597" w:rsidRDefault="00277597">
            <w:pPr>
              <w:pStyle w:val="ConsPlusNormal"/>
            </w:pPr>
            <w:r>
              <w:t>стандартизированная тарифная ставка на покрытие расходов на проверку выполнения технических условий Заявителями, указанными в абзаце седьмом пункта 24 Методических указаний по определению размера платы за технологическое присоединение к электрическим сетям</w:t>
            </w:r>
          </w:p>
        </w:tc>
        <w:tc>
          <w:tcPr>
            <w:tcW w:w="2041" w:type="dxa"/>
            <w:vAlign w:val="center"/>
          </w:tcPr>
          <w:p w:rsidR="00277597" w:rsidRDefault="00277597">
            <w:pPr>
              <w:pStyle w:val="ConsPlusNormal"/>
              <w:jc w:val="center"/>
            </w:pPr>
            <w:r>
              <w:t>руб. за одно присоединение</w:t>
            </w:r>
          </w:p>
        </w:tc>
        <w:tc>
          <w:tcPr>
            <w:tcW w:w="2268" w:type="dxa"/>
            <w:vAlign w:val="center"/>
          </w:tcPr>
          <w:p w:rsidR="00277597" w:rsidRDefault="00277597">
            <w:pPr>
              <w:pStyle w:val="ConsPlusNormal"/>
              <w:jc w:val="center"/>
            </w:pPr>
            <w:r>
              <w:t xml:space="preserve">51 500 </w:t>
            </w:r>
            <w:hyperlink w:anchor="P81">
              <w:r>
                <w:rPr>
                  <w:color w:val="0000FF"/>
                </w:rPr>
                <w:t>&lt;2&gt;</w:t>
              </w:r>
            </w:hyperlink>
          </w:p>
        </w:tc>
        <w:tc>
          <w:tcPr>
            <w:tcW w:w="2381" w:type="dxa"/>
            <w:vAlign w:val="center"/>
          </w:tcPr>
          <w:p w:rsidR="00277597" w:rsidRDefault="00277597">
            <w:pPr>
              <w:pStyle w:val="ConsPlusNormal"/>
              <w:jc w:val="center"/>
            </w:pPr>
            <w:r>
              <w:t xml:space="preserve">51 500 </w:t>
            </w:r>
            <w:hyperlink w:anchor="P81">
              <w:r>
                <w:rPr>
                  <w:color w:val="0000FF"/>
                </w:rPr>
                <w:t>&lt;2&gt;</w:t>
              </w:r>
            </w:hyperlink>
          </w:p>
        </w:tc>
      </w:tr>
    </w:tbl>
    <w:p w:rsidR="00277597" w:rsidRDefault="00277597">
      <w:pPr>
        <w:pStyle w:val="ConsPlusNormal"/>
        <w:jc w:val="both"/>
      </w:pPr>
    </w:p>
    <w:p w:rsidR="00277597" w:rsidRDefault="00277597">
      <w:pPr>
        <w:pStyle w:val="ConsPlusNormal"/>
        <w:ind w:firstLine="540"/>
        <w:jc w:val="both"/>
      </w:pPr>
      <w:r>
        <w:t>Примечание:</w:t>
      </w:r>
    </w:p>
    <w:p w:rsidR="00277597" w:rsidRDefault="00277597">
      <w:pPr>
        <w:pStyle w:val="ConsPlusNormal"/>
        <w:spacing w:before="220"/>
        <w:ind w:firstLine="540"/>
        <w:jc w:val="both"/>
      </w:pPr>
      <w:bookmarkStart w:id="4" w:name="P80"/>
      <w:bookmarkEnd w:id="4"/>
      <w:r>
        <w:t>&lt;1&gt; для заявителей, указанных в пунктах 12(1), 13(2) - 13(5) и 14 Правил технологического присоединения, кроме случаев, если технологическое присоединение энергопринимающих устройств таких заявителей осуществляется на уровне напряжения выше 0,4 кВ</w:t>
      </w:r>
    </w:p>
    <w:p w:rsidR="00277597" w:rsidRDefault="00277597">
      <w:pPr>
        <w:pStyle w:val="ConsPlusNormal"/>
        <w:spacing w:before="220"/>
        <w:ind w:firstLine="540"/>
        <w:jc w:val="both"/>
      </w:pPr>
      <w:bookmarkStart w:id="5" w:name="P81"/>
      <w:bookmarkEnd w:id="5"/>
      <w:r>
        <w:t>&lt;2&gt; для всех остальных заявителей, за исключением вышеуказанных</w:t>
      </w: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right"/>
        <w:outlineLvl w:val="0"/>
      </w:pPr>
      <w:r>
        <w:t>Приложение 2</w:t>
      </w:r>
    </w:p>
    <w:p w:rsidR="00277597" w:rsidRDefault="00277597">
      <w:pPr>
        <w:pStyle w:val="ConsPlusNormal"/>
        <w:jc w:val="right"/>
      </w:pPr>
      <w:r>
        <w:t>к Постановлению Региональной</w:t>
      </w:r>
    </w:p>
    <w:p w:rsidR="00277597" w:rsidRDefault="00277597">
      <w:pPr>
        <w:pStyle w:val="ConsPlusNormal"/>
        <w:jc w:val="right"/>
      </w:pPr>
      <w:r>
        <w:t>службы по тарифам и ценам</w:t>
      </w:r>
    </w:p>
    <w:p w:rsidR="00277597" w:rsidRDefault="00277597">
      <w:pPr>
        <w:pStyle w:val="ConsPlusNormal"/>
        <w:jc w:val="right"/>
      </w:pPr>
      <w:r>
        <w:t>Камчатского края</w:t>
      </w:r>
    </w:p>
    <w:p w:rsidR="00277597" w:rsidRDefault="00277597">
      <w:pPr>
        <w:pStyle w:val="ConsPlusNormal"/>
        <w:jc w:val="right"/>
      </w:pPr>
      <w:r>
        <w:t>от 28.11.2025 N 188-Н</w:t>
      </w:r>
    </w:p>
    <w:p w:rsidR="00277597" w:rsidRDefault="00277597">
      <w:pPr>
        <w:pStyle w:val="ConsPlusNormal"/>
        <w:jc w:val="both"/>
      </w:pPr>
    </w:p>
    <w:p w:rsidR="00277597" w:rsidRDefault="00277597">
      <w:pPr>
        <w:pStyle w:val="ConsPlusTitle"/>
        <w:jc w:val="center"/>
      </w:pPr>
      <w:bookmarkStart w:id="6" w:name="P93"/>
      <w:bookmarkEnd w:id="6"/>
      <w:r>
        <w:t>ПЕРЕЧЕНЬ СТАНДАРТИЗИРОВАННЫХ ТАРИФНЫХ СТАВОК</w:t>
      </w:r>
    </w:p>
    <w:p w:rsidR="00277597" w:rsidRDefault="0027759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2721"/>
        <w:gridCol w:w="3458"/>
        <w:gridCol w:w="1644"/>
        <w:gridCol w:w="1587"/>
      </w:tblGrid>
      <w:tr w:rsidR="00277597">
        <w:tc>
          <w:tcPr>
            <w:tcW w:w="1474" w:type="dxa"/>
            <w:vAlign w:val="center"/>
          </w:tcPr>
          <w:p w:rsidR="00277597" w:rsidRDefault="00277597">
            <w:pPr>
              <w:pStyle w:val="ConsPlusNormal"/>
              <w:jc w:val="center"/>
            </w:pPr>
            <w:r>
              <w:t>N п/п</w:t>
            </w:r>
          </w:p>
        </w:tc>
        <w:tc>
          <w:tcPr>
            <w:tcW w:w="2721" w:type="dxa"/>
            <w:vAlign w:val="center"/>
          </w:tcPr>
          <w:p w:rsidR="00277597" w:rsidRDefault="00277597">
            <w:pPr>
              <w:pStyle w:val="ConsPlusNormal"/>
              <w:jc w:val="center"/>
            </w:pPr>
            <w:r>
              <w:t>Обозначение</w:t>
            </w:r>
          </w:p>
        </w:tc>
        <w:tc>
          <w:tcPr>
            <w:tcW w:w="3458" w:type="dxa"/>
            <w:vAlign w:val="center"/>
          </w:tcPr>
          <w:p w:rsidR="00277597" w:rsidRDefault="00277597">
            <w:pPr>
              <w:pStyle w:val="ConsPlusNormal"/>
              <w:jc w:val="center"/>
            </w:pPr>
            <w:r>
              <w:t>Наименование</w:t>
            </w:r>
          </w:p>
        </w:tc>
        <w:tc>
          <w:tcPr>
            <w:tcW w:w="1644" w:type="dxa"/>
            <w:vAlign w:val="center"/>
          </w:tcPr>
          <w:p w:rsidR="00277597" w:rsidRDefault="00277597">
            <w:pPr>
              <w:pStyle w:val="ConsPlusNormal"/>
              <w:jc w:val="center"/>
            </w:pPr>
            <w:r>
              <w:t xml:space="preserve">Единица </w:t>
            </w:r>
            <w:r>
              <w:lastRenderedPageBreak/>
              <w:t>измерения</w:t>
            </w:r>
          </w:p>
        </w:tc>
        <w:tc>
          <w:tcPr>
            <w:tcW w:w="1587" w:type="dxa"/>
            <w:vAlign w:val="center"/>
          </w:tcPr>
          <w:p w:rsidR="00277597" w:rsidRDefault="00277597">
            <w:pPr>
              <w:pStyle w:val="ConsPlusNormal"/>
              <w:jc w:val="center"/>
            </w:pPr>
            <w:r>
              <w:lastRenderedPageBreak/>
              <w:t xml:space="preserve">Размер ставки </w:t>
            </w:r>
            <w:r>
              <w:lastRenderedPageBreak/>
              <w:t>(без НДС)</w:t>
            </w:r>
          </w:p>
        </w:tc>
      </w:tr>
      <w:tr w:rsidR="00277597">
        <w:tc>
          <w:tcPr>
            <w:tcW w:w="1474" w:type="dxa"/>
            <w:vMerge w:val="restart"/>
            <w:vAlign w:val="center"/>
          </w:tcPr>
          <w:p w:rsidR="00277597" w:rsidRDefault="00277597">
            <w:pPr>
              <w:pStyle w:val="ConsPlusNormal"/>
              <w:jc w:val="center"/>
            </w:pPr>
            <w:r>
              <w:lastRenderedPageBreak/>
              <w:t>2.1.1.4.1.1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2.1.1.4.1.1</w:t>
            </w:r>
          </w:p>
        </w:tc>
        <w:tc>
          <w:tcPr>
            <w:tcW w:w="3458" w:type="dxa"/>
            <w:vMerge w:val="restart"/>
            <w:vAlign w:val="center"/>
          </w:tcPr>
          <w:p w:rsidR="00277597" w:rsidRDefault="00277597">
            <w:pPr>
              <w:pStyle w:val="ConsPlusNormal"/>
              <w:jc w:val="both"/>
            </w:pPr>
            <w:r>
              <w:t>воздушные линии на деревянных опорах изолированным алюминиевым проводом сечением до 50 квадратных мм включительно одноцепные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3 649 893</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1 - 20 кВ</w:t>
            </w:r>
            <w:r>
              <w:t xml:space="preserve"> </w:t>
            </w:r>
            <w:r>
              <w:rPr>
                <w:vertAlign w:val="subscript"/>
              </w:rPr>
              <w:t>2.1.1.4.1.1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3 625 555</w:t>
            </w:r>
          </w:p>
        </w:tc>
      </w:tr>
      <w:tr w:rsidR="00277597">
        <w:tc>
          <w:tcPr>
            <w:tcW w:w="1474" w:type="dxa"/>
            <w:vMerge w:val="restart"/>
            <w:vAlign w:val="center"/>
          </w:tcPr>
          <w:p w:rsidR="00277597" w:rsidRDefault="00277597">
            <w:pPr>
              <w:pStyle w:val="ConsPlusNormal"/>
              <w:jc w:val="center"/>
            </w:pPr>
            <w:r>
              <w:t>2.1.1.4.2.1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2.1.1.4.2.1</w:t>
            </w:r>
          </w:p>
        </w:tc>
        <w:tc>
          <w:tcPr>
            <w:tcW w:w="3458" w:type="dxa"/>
            <w:vMerge w:val="restart"/>
            <w:vAlign w:val="center"/>
          </w:tcPr>
          <w:p w:rsidR="00277597" w:rsidRDefault="00277597">
            <w:pPr>
              <w:pStyle w:val="ConsPlusNormal"/>
              <w:jc w:val="both"/>
            </w:pPr>
            <w:r>
              <w:t>воздушные линии на деревянных опорах изолированным алюминиевым проводом сечением от 50 до 100 квадратных мм включительно одноцепные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3 109 608</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1 - 20 кВ</w:t>
            </w:r>
            <w:r>
              <w:t xml:space="preserve"> </w:t>
            </w:r>
            <w:r>
              <w:rPr>
                <w:vertAlign w:val="subscript"/>
              </w:rPr>
              <w:t>2.1.1.4.2.1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1 911 366</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27,5 - 60 кВ</w:t>
            </w:r>
            <w:r>
              <w:t xml:space="preserve"> </w:t>
            </w:r>
            <w:r>
              <w:rPr>
                <w:vertAlign w:val="subscript"/>
              </w:rPr>
              <w:t>2.1.1.4.2.1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5 122 071</w:t>
            </w:r>
          </w:p>
        </w:tc>
      </w:tr>
      <w:tr w:rsidR="00277597">
        <w:tc>
          <w:tcPr>
            <w:tcW w:w="1474" w:type="dxa"/>
            <w:vMerge w:val="restart"/>
            <w:vAlign w:val="center"/>
          </w:tcPr>
          <w:p w:rsidR="00277597" w:rsidRDefault="00277597">
            <w:pPr>
              <w:pStyle w:val="ConsPlusNormal"/>
              <w:jc w:val="center"/>
            </w:pPr>
            <w:r>
              <w:t>2.1.1.4.3.1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2.1.1.4.3.1</w:t>
            </w:r>
          </w:p>
        </w:tc>
        <w:tc>
          <w:tcPr>
            <w:tcW w:w="3458" w:type="dxa"/>
            <w:vMerge w:val="restart"/>
            <w:vAlign w:val="center"/>
          </w:tcPr>
          <w:p w:rsidR="00277597" w:rsidRDefault="00277597">
            <w:pPr>
              <w:pStyle w:val="ConsPlusNormal"/>
              <w:jc w:val="both"/>
            </w:pPr>
            <w:r>
              <w:t>воздушные линии на деревянных опорах изолированным алюминиевым проводом сечением от 100 до 200 квадратных мм включительно одноцепные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3 302 398</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1 - 20 кВ</w:t>
            </w:r>
            <w:r>
              <w:t xml:space="preserve"> </w:t>
            </w:r>
            <w:r>
              <w:rPr>
                <w:vertAlign w:val="subscript"/>
              </w:rPr>
              <w:t>2.1.1.4.3.1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1 196 477</w:t>
            </w:r>
          </w:p>
        </w:tc>
      </w:tr>
      <w:tr w:rsidR="00277597">
        <w:tc>
          <w:tcPr>
            <w:tcW w:w="1474" w:type="dxa"/>
            <w:vAlign w:val="center"/>
          </w:tcPr>
          <w:p w:rsidR="00277597" w:rsidRDefault="00277597">
            <w:pPr>
              <w:pStyle w:val="ConsPlusNormal"/>
              <w:jc w:val="center"/>
            </w:pPr>
            <w:r>
              <w:t>2.1.1.4.4.1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2.1.1.4.4.1</w:t>
            </w:r>
          </w:p>
        </w:tc>
        <w:tc>
          <w:tcPr>
            <w:tcW w:w="3458" w:type="dxa"/>
            <w:vAlign w:val="center"/>
          </w:tcPr>
          <w:p w:rsidR="00277597" w:rsidRDefault="00277597">
            <w:pPr>
              <w:pStyle w:val="ConsPlusNormal"/>
              <w:jc w:val="both"/>
            </w:pPr>
            <w:r>
              <w:t>воздушные линии на деревянных опорах изолированным алюминиевым проводом сечением от 200 до 500 квадратных мм включительно одноцепные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6 025 530</w:t>
            </w:r>
          </w:p>
        </w:tc>
      </w:tr>
      <w:tr w:rsidR="00277597">
        <w:tc>
          <w:tcPr>
            <w:tcW w:w="1474" w:type="dxa"/>
            <w:vAlign w:val="center"/>
          </w:tcPr>
          <w:p w:rsidR="00277597" w:rsidRDefault="00277597">
            <w:pPr>
              <w:pStyle w:val="ConsPlusNormal"/>
              <w:jc w:val="center"/>
            </w:pPr>
            <w:r>
              <w:t>2.1.1.4.2.2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2.1.1.4.2.2</w:t>
            </w:r>
          </w:p>
        </w:tc>
        <w:tc>
          <w:tcPr>
            <w:tcW w:w="3458" w:type="dxa"/>
            <w:vAlign w:val="center"/>
          </w:tcPr>
          <w:p w:rsidR="00277597" w:rsidRDefault="00277597">
            <w:pPr>
              <w:pStyle w:val="ConsPlusNormal"/>
              <w:jc w:val="both"/>
            </w:pPr>
            <w:r>
              <w:t>воздушные линии на деревянных опорах изолированным алюминиевым проводом сечением от 50 до 100 квадратных мм включительно двухцепные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2 632 152</w:t>
            </w:r>
          </w:p>
        </w:tc>
      </w:tr>
      <w:tr w:rsidR="00277597">
        <w:tc>
          <w:tcPr>
            <w:tcW w:w="1474" w:type="dxa"/>
            <w:vMerge w:val="restart"/>
            <w:vAlign w:val="center"/>
          </w:tcPr>
          <w:p w:rsidR="00277597" w:rsidRDefault="00277597">
            <w:pPr>
              <w:pStyle w:val="ConsPlusNormal"/>
              <w:jc w:val="center"/>
            </w:pPr>
            <w:r>
              <w:t>2.1.1.3.1.2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2.1.1.3.1.2</w:t>
            </w:r>
          </w:p>
        </w:tc>
        <w:tc>
          <w:tcPr>
            <w:tcW w:w="3458" w:type="dxa"/>
            <w:vMerge w:val="restart"/>
            <w:vAlign w:val="center"/>
          </w:tcPr>
          <w:p w:rsidR="00277597" w:rsidRDefault="00277597">
            <w:pPr>
              <w:pStyle w:val="ConsPlusNormal"/>
              <w:jc w:val="both"/>
            </w:pPr>
            <w:r>
              <w:t xml:space="preserve">воздушные линии на деревянных опорах изолированным сталеалюминиевым проводом </w:t>
            </w:r>
            <w:r>
              <w:lastRenderedPageBreak/>
              <w:t>сечением до 50 квадратных мм включительно одноцепные</w:t>
            </w:r>
          </w:p>
        </w:tc>
        <w:tc>
          <w:tcPr>
            <w:tcW w:w="1644" w:type="dxa"/>
            <w:vMerge w:val="restart"/>
            <w:vAlign w:val="center"/>
          </w:tcPr>
          <w:p w:rsidR="00277597" w:rsidRDefault="00277597">
            <w:pPr>
              <w:pStyle w:val="ConsPlusNormal"/>
              <w:jc w:val="center"/>
            </w:pPr>
            <w:r>
              <w:lastRenderedPageBreak/>
              <w:t>рублей/км</w:t>
            </w:r>
          </w:p>
        </w:tc>
        <w:tc>
          <w:tcPr>
            <w:tcW w:w="1587" w:type="dxa"/>
            <w:vAlign w:val="center"/>
          </w:tcPr>
          <w:p w:rsidR="00277597" w:rsidRDefault="00277597">
            <w:pPr>
              <w:pStyle w:val="ConsPlusNormal"/>
              <w:jc w:val="center"/>
            </w:pPr>
            <w:r>
              <w:t>3 430 940</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1 - 20 кВ</w:t>
            </w:r>
            <w:r>
              <w:t xml:space="preserve"> </w:t>
            </w:r>
            <w:r>
              <w:rPr>
                <w:vertAlign w:val="subscript"/>
              </w:rPr>
              <w:t>2.1.1.3.1.2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2 757 704</w:t>
            </w:r>
          </w:p>
        </w:tc>
      </w:tr>
      <w:tr w:rsidR="00277597">
        <w:tc>
          <w:tcPr>
            <w:tcW w:w="1474" w:type="dxa"/>
            <w:vMerge w:val="restart"/>
            <w:vAlign w:val="center"/>
          </w:tcPr>
          <w:p w:rsidR="00277597" w:rsidRDefault="00277597">
            <w:pPr>
              <w:pStyle w:val="ConsPlusNormal"/>
              <w:jc w:val="center"/>
            </w:pPr>
            <w:r>
              <w:lastRenderedPageBreak/>
              <w:t>2.1.1.3.2.1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2.1.1.3.2.1</w:t>
            </w:r>
          </w:p>
        </w:tc>
        <w:tc>
          <w:tcPr>
            <w:tcW w:w="3458" w:type="dxa"/>
            <w:vMerge w:val="restart"/>
            <w:vAlign w:val="center"/>
          </w:tcPr>
          <w:p w:rsidR="00277597" w:rsidRDefault="00277597">
            <w:pPr>
              <w:pStyle w:val="ConsPlusNormal"/>
              <w:jc w:val="both"/>
            </w:pPr>
            <w:r>
              <w:t>воздушные линии на деревянных опорах изолированным сталеалюминиевым проводом сечением от 50 до 100 квадратных мм включительно одноцепные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2 161 819</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1 - 20 кВ</w:t>
            </w:r>
            <w:r>
              <w:t xml:space="preserve"> </w:t>
            </w:r>
            <w:r>
              <w:rPr>
                <w:vertAlign w:val="subscript"/>
              </w:rPr>
              <w:t>2.1.1.3.2.1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2 141 929</w:t>
            </w:r>
          </w:p>
        </w:tc>
      </w:tr>
      <w:tr w:rsidR="00277597">
        <w:tc>
          <w:tcPr>
            <w:tcW w:w="1474" w:type="dxa"/>
            <w:vAlign w:val="center"/>
          </w:tcPr>
          <w:p w:rsidR="00277597" w:rsidRDefault="00277597">
            <w:pPr>
              <w:pStyle w:val="ConsPlusNormal"/>
              <w:jc w:val="center"/>
            </w:pPr>
            <w:r>
              <w:t>2.1.1.3.2.2</w:t>
            </w:r>
          </w:p>
        </w:tc>
        <w:tc>
          <w:tcPr>
            <w:tcW w:w="2721" w:type="dxa"/>
            <w:vAlign w:val="center"/>
          </w:tcPr>
          <w:p w:rsidR="00277597" w:rsidRDefault="00277597">
            <w:pPr>
              <w:pStyle w:val="ConsPlusNormal"/>
              <w:jc w:val="center"/>
            </w:pPr>
            <w:r>
              <w:t xml:space="preserve">С </w:t>
            </w:r>
            <w:r>
              <w:rPr>
                <w:vertAlign w:val="superscript"/>
              </w:rPr>
              <w:t>1 - 20 кВ</w:t>
            </w:r>
            <w:r>
              <w:t xml:space="preserve"> </w:t>
            </w:r>
            <w:r>
              <w:rPr>
                <w:vertAlign w:val="subscript"/>
              </w:rPr>
              <w:t>2.1.1.3.2.2</w:t>
            </w:r>
          </w:p>
        </w:tc>
        <w:tc>
          <w:tcPr>
            <w:tcW w:w="3458" w:type="dxa"/>
            <w:vAlign w:val="center"/>
          </w:tcPr>
          <w:p w:rsidR="00277597" w:rsidRDefault="00277597">
            <w:pPr>
              <w:pStyle w:val="ConsPlusNormal"/>
              <w:jc w:val="both"/>
            </w:pPr>
            <w:r>
              <w:t>воздушные линии на деревянных опорах изолированным сталеалюминиевым проводом сечением от 50 до 100 квадратных мм включительно двухцепные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7 610 387</w:t>
            </w:r>
          </w:p>
        </w:tc>
      </w:tr>
      <w:tr w:rsidR="00277597">
        <w:tc>
          <w:tcPr>
            <w:tcW w:w="1474" w:type="dxa"/>
            <w:vAlign w:val="center"/>
          </w:tcPr>
          <w:p w:rsidR="00277597" w:rsidRDefault="00277597">
            <w:pPr>
              <w:pStyle w:val="ConsPlusNormal"/>
              <w:jc w:val="center"/>
            </w:pPr>
            <w:r>
              <w:t>2.1.1.3.3.1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2.1.1.3.3.1</w:t>
            </w:r>
          </w:p>
        </w:tc>
        <w:tc>
          <w:tcPr>
            <w:tcW w:w="3458" w:type="dxa"/>
            <w:vAlign w:val="center"/>
          </w:tcPr>
          <w:p w:rsidR="00277597" w:rsidRDefault="00277597">
            <w:pPr>
              <w:pStyle w:val="ConsPlusNormal"/>
              <w:jc w:val="both"/>
            </w:pPr>
            <w:r>
              <w:t>воздушные линии на деревянных опорах изолированным сталеалюминиевым проводом сечением от 100 до 200 квадратных мм включительно одноцепные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2 116 316</w:t>
            </w:r>
          </w:p>
        </w:tc>
      </w:tr>
      <w:tr w:rsidR="00277597">
        <w:tc>
          <w:tcPr>
            <w:tcW w:w="1474" w:type="dxa"/>
            <w:vAlign w:val="center"/>
          </w:tcPr>
          <w:p w:rsidR="00277597" w:rsidRDefault="00277597">
            <w:pPr>
              <w:pStyle w:val="ConsPlusNormal"/>
              <w:jc w:val="center"/>
            </w:pPr>
            <w:r>
              <w:t>3.1.1.1.1.1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3.1.1.1.1.1</w:t>
            </w:r>
          </w:p>
        </w:tc>
        <w:tc>
          <w:tcPr>
            <w:tcW w:w="3458" w:type="dxa"/>
            <w:vAlign w:val="center"/>
          </w:tcPr>
          <w:p w:rsidR="00277597" w:rsidRDefault="00277597">
            <w:pPr>
              <w:pStyle w:val="ConsPlusNormal"/>
              <w:jc w:val="both"/>
            </w:pPr>
            <w:r>
              <w:t>кабельные линии в траншеях одножильные с резиновой или пластмассовой изоляцией сечением провода до 50 квадратных мм включительно с одним кабелем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4 239 154</w:t>
            </w:r>
          </w:p>
        </w:tc>
      </w:tr>
      <w:tr w:rsidR="00277597">
        <w:tc>
          <w:tcPr>
            <w:tcW w:w="1474" w:type="dxa"/>
            <w:vAlign w:val="center"/>
          </w:tcPr>
          <w:p w:rsidR="00277597" w:rsidRDefault="00277597">
            <w:pPr>
              <w:pStyle w:val="ConsPlusNormal"/>
              <w:jc w:val="center"/>
            </w:pPr>
            <w:r>
              <w:t>3.1.1.1.2.1.</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3.1.1.1.2.1</w:t>
            </w:r>
          </w:p>
        </w:tc>
        <w:tc>
          <w:tcPr>
            <w:tcW w:w="3458" w:type="dxa"/>
            <w:vAlign w:val="center"/>
          </w:tcPr>
          <w:p w:rsidR="00277597" w:rsidRDefault="00277597">
            <w:pPr>
              <w:pStyle w:val="ConsPlusNormal"/>
              <w:jc w:val="both"/>
            </w:pPr>
            <w:r>
              <w:t>кабельные линии в траншеях одножильные с резиновой или пластмассовой изоляцией сечением провода от 50 до 100 квадратных мм включительно с одним кабелем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3 264 163</w:t>
            </w:r>
          </w:p>
        </w:tc>
      </w:tr>
      <w:tr w:rsidR="00277597">
        <w:tc>
          <w:tcPr>
            <w:tcW w:w="1474" w:type="dxa"/>
            <w:vAlign w:val="center"/>
          </w:tcPr>
          <w:p w:rsidR="00277597" w:rsidRDefault="00277597">
            <w:pPr>
              <w:pStyle w:val="ConsPlusNormal"/>
              <w:jc w:val="center"/>
            </w:pPr>
            <w:r>
              <w:lastRenderedPageBreak/>
              <w:t>3.1.1.1.7.2</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3.1.1.1.7.2</w:t>
            </w:r>
          </w:p>
        </w:tc>
        <w:tc>
          <w:tcPr>
            <w:tcW w:w="3458" w:type="dxa"/>
            <w:vAlign w:val="center"/>
          </w:tcPr>
          <w:p w:rsidR="00277597" w:rsidRDefault="00277597">
            <w:pPr>
              <w:pStyle w:val="ConsPlusNormal"/>
              <w:jc w:val="both"/>
            </w:pPr>
            <w:r>
              <w:t>кабельные линии в траншеях одножильные с резиновой или пластмассовой изоляцией сечением провода от 400 до 500 квадратных мм включительно с двумя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6 239 601</w:t>
            </w:r>
          </w:p>
        </w:tc>
      </w:tr>
      <w:tr w:rsidR="00277597">
        <w:tc>
          <w:tcPr>
            <w:tcW w:w="1474" w:type="dxa"/>
            <w:vAlign w:val="center"/>
          </w:tcPr>
          <w:p w:rsidR="00277597" w:rsidRDefault="00277597">
            <w:pPr>
              <w:pStyle w:val="ConsPlusNormal"/>
              <w:jc w:val="center"/>
            </w:pPr>
            <w:r>
              <w:t>3.1.2.1.1.1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3.1.2.1.1.1</w:t>
            </w:r>
          </w:p>
        </w:tc>
        <w:tc>
          <w:tcPr>
            <w:tcW w:w="3458" w:type="dxa"/>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6 016520</w:t>
            </w:r>
          </w:p>
        </w:tc>
      </w:tr>
      <w:tr w:rsidR="00277597">
        <w:tc>
          <w:tcPr>
            <w:tcW w:w="1474" w:type="dxa"/>
            <w:vAlign w:val="center"/>
          </w:tcPr>
          <w:p w:rsidR="00277597" w:rsidRDefault="00277597">
            <w:pPr>
              <w:pStyle w:val="ConsPlusNormal"/>
              <w:jc w:val="center"/>
            </w:pPr>
            <w:r>
              <w:t>3.1.2.1.1.2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3.1.2.1.1.2</w:t>
            </w:r>
          </w:p>
        </w:tc>
        <w:tc>
          <w:tcPr>
            <w:tcW w:w="3458" w:type="dxa"/>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до 50 квадратных мм включительно с двумя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6 142 438</w:t>
            </w:r>
          </w:p>
        </w:tc>
      </w:tr>
      <w:tr w:rsidR="00277597">
        <w:tc>
          <w:tcPr>
            <w:tcW w:w="1474" w:type="dxa"/>
            <w:vMerge w:val="restart"/>
            <w:vAlign w:val="center"/>
          </w:tcPr>
          <w:p w:rsidR="00277597" w:rsidRDefault="00277597">
            <w:pPr>
              <w:pStyle w:val="ConsPlusNormal"/>
              <w:jc w:val="center"/>
            </w:pPr>
            <w:r>
              <w:t>3.1.2.1.2.1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3.1.2.1.2.1</w:t>
            </w:r>
          </w:p>
        </w:tc>
        <w:tc>
          <w:tcPr>
            <w:tcW w:w="3458" w:type="dxa"/>
            <w:vMerge w:val="restart"/>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от 50 до 100 квадратных мм включительно с одним кабелем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5 239 803</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3.1.2.1.2.1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2 455 349</w:t>
            </w:r>
          </w:p>
        </w:tc>
      </w:tr>
      <w:tr w:rsidR="00277597">
        <w:tc>
          <w:tcPr>
            <w:tcW w:w="1474" w:type="dxa"/>
            <w:vAlign w:val="center"/>
          </w:tcPr>
          <w:p w:rsidR="00277597" w:rsidRDefault="00277597">
            <w:pPr>
              <w:pStyle w:val="ConsPlusNormal"/>
              <w:jc w:val="center"/>
            </w:pPr>
            <w:r>
              <w:t>3.1.2.1.2.2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3.1.2.1.2.2</w:t>
            </w:r>
          </w:p>
        </w:tc>
        <w:tc>
          <w:tcPr>
            <w:tcW w:w="3458" w:type="dxa"/>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от 50 до 100 квадратных мм включительно с двумя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9 633 040</w:t>
            </w:r>
          </w:p>
        </w:tc>
      </w:tr>
      <w:tr w:rsidR="00277597">
        <w:tc>
          <w:tcPr>
            <w:tcW w:w="1474" w:type="dxa"/>
            <w:vMerge w:val="restart"/>
            <w:vAlign w:val="center"/>
          </w:tcPr>
          <w:p w:rsidR="00277597" w:rsidRDefault="00277597">
            <w:pPr>
              <w:pStyle w:val="ConsPlusNormal"/>
              <w:jc w:val="center"/>
            </w:pPr>
            <w:r>
              <w:lastRenderedPageBreak/>
              <w:t>3.1.2.1.3.1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3.1.2.1.3.1</w:t>
            </w:r>
          </w:p>
        </w:tc>
        <w:tc>
          <w:tcPr>
            <w:tcW w:w="3458" w:type="dxa"/>
            <w:vMerge w:val="restart"/>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8 482 886</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 и ниже</w:t>
            </w:r>
            <w:r>
              <w:t xml:space="preserve"> </w:t>
            </w:r>
            <w:r>
              <w:rPr>
                <w:vertAlign w:val="subscript"/>
              </w:rPr>
              <w:t>3.1.2.1.3.1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3 638 845</w:t>
            </w:r>
          </w:p>
        </w:tc>
      </w:tr>
      <w:tr w:rsidR="00277597">
        <w:tc>
          <w:tcPr>
            <w:tcW w:w="1474" w:type="dxa"/>
            <w:vMerge w:val="restart"/>
            <w:vAlign w:val="center"/>
          </w:tcPr>
          <w:p w:rsidR="00277597" w:rsidRDefault="00277597">
            <w:pPr>
              <w:pStyle w:val="ConsPlusNormal"/>
              <w:jc w:val="center"/>
            </w:pPr>
            <w:r>
              <w:t>3.1.2.1.3.2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3.1.2.1.3.2</w:t>
            </w:r>
          </w:p>
        </w:tc>
        <w:tc>
          <w:tcPr>
            <w:tcW w:w="3458" w:type="dxa"/>
            <w:vMerge w:val="restart"/>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от 100 до 200 квадратных мм включительно с двумя кабелями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10 495 053</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3.1.2.1.3.2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6 589 815</w:t>
            </w:r>
          </w:p>
        </w:tc>
      </w:tr>
      <w:tr w:rsidR="00277597">
        <w:tc>
          <w:tcPr>
            <w:tcW w:w="1474" w:type="dxa"/>
            <w:vAlign w:val="center"/>
          </w:tcPr>
          <w:p w:rsidR="00277597" w:rsidRDefault="00277597">
            <w:pPr>
              <w:pStyle w:val="ConsPlusNormal"/>
              <w:jc w:val="center"/>
            </w:pPr>
            <w:r>
              <w:t>3.1.2.1.3.3</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3.1.2.1.3.3</w:t>
            </w:r>
          </w:p>
        </w:tc>
        <w:tc>
          <w:tcPr>
            <w:tcW w:w="3458" w:type="dxa"/>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от 100 до 200 квадратных мм включительно с тремя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32 582 444</w:t>
            </w:r>
          </w:p>
        </w:tc>
      </w:tr>
      <w:tr w:rsidR="00277597">
        <w:tc>
          <w:tcPr>
            <w:tcW w:w="1474" w:type="dxa"/>
            <w:vMerge w:val="restart"/>
            <w:vAlign w:val="center"/>
          </w:tcPr>
          <w:p w:rsidR="00277597" w:rsidRDefault="00277597">
            <w:pPr>
              <w:pStyle w:val="ConsPlusNormal"/>
              <w:jc w:val="center"/>
            </w:pPr>
            <w:r>
              <w:t>3.1.2.1.3.4</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3.1.2.1.3.4</w:t>
            </w:r>
          </w:p>
        </w:tc>
        <w:tc>
          <w:tcPr>
            <w:tcW w:w="3458" w:type="dxa"/>
            <w:vMerge w:val="restart"/>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от 100 до 200 квадратных мм включительно с четырьмя кабелями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19 307 138</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3.1.2.1.3.4</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24 662 301</w:t>
            </w:r>
          </w:p>
        </w:tc>
      </w:tr>
      <w:tr w:rsidR="00277597">
        <w:tc>
          <w:tcPr>
            <w:tcW w:w="1474" w:type="dxa"/>
            <w:vAlign w:val="center"/>
          </w:tcPr>
          <w:p w:rsidR="00277597" w:rsidRDefault="00277597">
            <w:pPr>
              <w:pStyle w:val="ConsPlusNormal"/>
              <w:jc w:val="center"/>
            </w:pPr>
            <w:r>
              <w:t>3.1.2.1.3.5</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3.1.2.1.3.5</w:t>
            </w:r>
          </w:p>
        </w:tc>
        <w:tc>
          <w:tcPr>
            <w:tcW w:w="3458" w:type="dxa"/>
            <w:vAlign w:val="center"/>
          </w:tcPr>
          <w:p w:rsidR="00277597" w:rsidRDefault="00277597">
            <w:pPr>
              <w:pStyle w:val="ConsPlusNormal"/>
              <w:jc w:val="both"/>
            </w:pPr>
            <w:r>
              <w:t xml:space="preserve">кабельные линии в траншеях многожильные с резиновой или пластмассовой изоляцией сечением провода от 100 до 200 квадратных мм включительно с количеством кабелей в траншее </w:t>
            </w:r>
            <w:r>
              <w:lastRenderedPageBreak/>
              <w:t>более четырех</w:t>
            </w:r>
          </w:p>
        </w:tc>
        <w:tc>
          <w:tcPr>
            <w:tcW w:w="1644" w:type="dxa"/>
            <w:vAlign w:val="center"/>
          </w:tcPr>
          <w:p w:rsidR="00277597" w:rsidRDefault="00277597">
            <w:pPr>
              <w:pStyle w:val="ConsPlusNormal"/>
              <w:jc w:val="center"/>
            </w:pPr>
            <w:r>
              <w:lastRenderedPageBreak/>
              <w:t>рублей/км</w:t>
            </w:r>
          </w:p>
        </w:tc>
        <w:tc>
          <w:tcPr>
            <w:tcW w:w="1587" w:type="dxa"/>
            <w:vAlign w:val="center"/>
          </w:tcPr>
          <w:p w:rsidR="00277597" w:rsidRDefault="00277597">
            <w:pPr>
              <w:pStyle w:val="ConsPlusNormal"/>
              <w:jc w:val="center"/>
            </w:pPr>
            <w:r>
              <w:t>13 215 115</w:t>
            </w:r>
          </w:p>
        </w:tc>
      </w:tr>
      <w:tr w:rsidR="00277597">
        <w:tc>
          <w:tcPr>
            <w:tcW w:w="1474" w:type="dxa"/>
            <w:vMerge w:val="restart"/>
            <w:vAlign w:val="center"/>
          </w:tcPr>
          <w:p w:rsidR="00277597" w:rsidRDefault="00277597">
            <w:pPr>
              <w:pStyle w:val="ConsPlusNormal"/>
              <w:jc w:val="center"/>
            </w:pPr>
            <w:r>
              <w:lastRenderedPageBreak/>
              <w:t>3.1.2.1.4.1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3.1.2.1.4.1</w:t>
            </w:r>
          </w:p>
        </w:tc>
        <w:tc>
          <w:tcPr>
            <w:tcW w:w="3458" w:type="dxa"/>
            <w:vMerge w:val="restart"/>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от 200 до 250 квадратных мм включительно с одним кабелем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9 546 957</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3.1.2.1.4.1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4 722 446</w:t>
            </w:r>
          </w:p>
        </w:tc>
      </w:tr>
      <w:tr w:rsidR="00277597">
        <w:tc>
          <w:tcPr>
            <w:tcW w:w="1474" w:type="dxa"/>
            <w:vAlign w:val="center"/>
          </w:tcPr>
          <w:p w:rsidR="00277597" w:rsidRDefault="00277597">
            <w:pPr>
              <w:pStyle w:val="ConsPlusNormal"/>
              <w:jc w:val="center"/>
            </w:pPr>
            <w:r>
              <w:t>3.1.2.1.4.2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3.1.2.1.4.2</w:t>
            </w:r>
          </w:p>
        </w:tc>
        <w:tc>
          <w:tcPr>
            <w:tcW w:w="3458" w:type="dxa"/>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от 200 до 250 квадратных мм включительно с двумя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7 815 656</w:t>
            </w:r>
          </w:p>
        </w:tc>
      </w:tr>
      <w:tr w:rsidR="00277597">
        <w:tc>
          <w:tcPr>
            <w:tcW w:w="1474" w:type="dxa"/>
            <w:vMerge w:val="restart"/>
            <w:vAlign w:val="center"/>
          </w:tcPr>
          <w:p w:rsidR="00277597" w:rsidRDefault="00277597">
            <w:pPr>
              <w:pStyle w:val="ConsPlusNormal"/>
              <w:jc w:val="center"/>
            </w:pPr>
            <w:r>
              <w:t>3.1.1.1.4.4</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3.1.1.1.4.4</w:t>
            </w:r>
          </w:p>
        </w:tc>
        <w:tc>
          <w:tcPr>
            <w:tcW w:w="3458" w:type="dxa"/>
            <w:vMerge w:val="restart"/>
            <w:vAlign w:val="center"/>
          </w:tcPr>
          <w:p w:rsidR="00277597" w:rsidRDefault="00277597">
            <w:pPr>
              <w:pStyle w:val="ConsPlusNormal"/>
              <w:jc w:val="both"/>
            </w:pPr>
            <w:r>
              <w:t>кабельные линии в траншеях одножильные с резиновой или пластмассовой изоляцией сечением провода от 200 до 250 квадратных мм включительно с четырьмя кабелями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9 837 545</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3.1.1.1.4.4</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9 627 204</w:t>
            </w:r>
          </w:p>
        </w:tc>
      </w:tr>
      <w:tr w:rsidR="00277597">
        <w:tc>
          <w:tcPr>
            <w:tcW w:w="1474" w:type="dxa"/>
            <w:vAlign w:val="center"/>
          </w:tcPr>
          <w:p w:rsidR="00277597" w:rsidRDefault="00277597">
            <w:pPr>
              <w:pStyle w:val="ConsPlusNormal"/>
              <w:jc w:val="center"/>
            </w:pPr>
            <w:r>
              <w:t>3.1.2.1.4.5</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3.1.2.1.4.5</w:t>
            </w:r>
          </w:p>
        </w:tc>
        <w:tc>
          <w:tcPr>
            <w:tcW w:w="3458" w:type="dxa"/>
            <w:vAlign w:val="center"/>
          </w:tcPr>
          <w:p w:rsidR="00277597" w:rsidRDefault="00277597">
            <w:pPr>
              <w:pStyle w:val="ConsPlusNormal"/>
              <w:jc w:val="both"/>
            </w:pPr>
            <w:r>
              <w:t>кабельные линии в траншеях многожильные с резиновой или пластмассовой изоляцией сечением провода от 200 до 250 квадратных мм включительно с количеством кабелей в траншее более четырех</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36 983 561</w:t>
            </w:r>
          </w:p>
        </w:tc>
      </w:tr>
      <w:tr w:rsidR="00277597">
        <w:tc>
          <w:tcPr>
            <w:tcW w:w="1474" w:type="dxa"/>
            <w:vMerge w:val="restart"/>
            <w:vAlign w:val="center"/>
          </w:tcPr>
          <w:p w:rsidR="00277597" w:rsidRDefault="00277597">
            <w:pPr>
              <w:pStyle w:val="ConsPlusNormal"/>
              <w:jc w:val="center"/>
            </w:pPr>
            <w:r>
              <w:t>3.1.2.2.1.1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3.1.2.2.1.1</w:t>
            </w:r>
          </w:p>
        </w:tc>
        <w:tc>
          <w:tcPr>
            <w:tcW w:w="3458" w:type="dxa"/>
            <w:vMerge w:val="restart"/>
            <w:vAlign w:val="center"/>
          </w:tcPr>
          <w:p w:rsidR="00277597" w:rsidRDefault="00277597">
            <w:pPr>
              <w:pStyle w:val="ConsPlusNormal"/>
              <w:jc w:val="both"/>
            </w:pPr>
            <w:r>
              <w:t xml:space="preserve">кабельные линии в траншеях многожильные с бумажной изоляцией сечением провода до 50 квадратных мм включительно с </w:t>
            </w:r>
            <w:r>
              <w:lastRenderedPageBreak/>
              <w:t>одним кабелем в траншее</w:t>
            </w:r>
          </w:p>
        </w:tc>
        <w:tc>
          <w:tcPr>
            <w:tcW w:w="1644" w:type="dxa"/>
            <w:vMerge w:val="restart"/>
            <w:vAlign w:val="center"/>
          </w:tcPr>
          <w:p w:rsidR="00277597" w:rsidRDefault="00277597">
            <w:pPr>
              <w:pStyle w:val="ConsPlusNormal"/>
              <w:jc w:val="center"/>
            </w:pPr>
            <w:r>
              <w:lastRenderedPageBreak/>
              <w:t>рублей/км</w:t>
            </w:r>
          </w:p>
        </w:tc>
        <w:tc>
          <w:tcPr>
            <w:tcW w:w="1587" w:type="dxa"/>
            <w:vAlign w:val="center"/>
          </w:tcPr>
          <w:p w:rsidR="00277597" w:rsidRDefault="00277597">
            <w:pPr>
              <w:pStyle w:val="ConsPlusNormal"/>
              <w:jc w:val="center"/>
            </w:pPr>
            <w:r>
              <w:t>12 800 289</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3.1.2.2.1.1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8 226 837</w:t>
            </w:r>
          </w:p>
        </w:tc>
      </w:tr>
      <w:tr w:rsidR="00277597">
        <w:tc>
          <w:tcPr>
            <w:tcW w:w="1474" w:type="dxa"/>
            <w:vAlign w:val="center"/>
          </w:tcPr>
          <w:p w:rsidR="00277597" w:rsidRDefault="00277597">
            <w:pPr>
              <w:pStyle w:val="ConsPlusNormal"/>
              <w:jc w:val="center"/>
            </w:pPr>
            <w:r>
              <w:lastRenderedPageBreak/>
              <w:t>3.1.2.2.1.2</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3.1.2.2.1.2</w:t>
            </w:r>
          </w:p>
        </w:tc>
        <w:tc>
          <w:tcPr>
            <w:tcW w:w="3458" w:type="dxa"/>
            <w:vAlign w:val="center"/>
          </w:tcPr>
          <w:p w:rsidR="00277597" w:rsidRDefault="00277597">
            <w:pPr>
              <w:pStyle w:val="ConsPlusNormal"/>
              <w:jc w:val="both"/>
            </w:pPr>
            <w:r>
              <w:t>кабельные линии в траншеях многожильные с бумажной изоляцией сечением провода до 50 квадратных мм включительно с двумя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8 190 231</w:t>
            </w:r>
          </w:p>
        </w:tc>
      </w:tr>
      <w:tr w:rsidR="00277597">
        <w:tc>
          <w:tcPr>
            <w:tcW w:w="1474" w:type="dxa"/>
            <w:vMerge w:val="restart"/>
            <w:vAlign w:val="center"/>
          </w:tcPr>
          <w:p w:rsidR="00277597" w:rsidRDefault="00277597">
            <w:pPr>
              <w:pStyle w:val="ConsPlusNormal"/>
              <w:jc w:val="center"/>
            </w:pPr>
            <w:r>
              <w:t>3.1.2.2.2.1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3.1.2.2.2.1</w:t>
            </w:r>
          </w:p>
        </w:tc>
        <w:tc>
          <w:tcPr>
            <w:tcW w:w="3458" w:type="dxa"/>
            <w:vMerge w:val="restart"/>
            <w:vAlign w:val="center"/>
          </w:tcPr>
          <w:p w:rsidR="00277597" w:rsidRDefault="00277597">
            <w:pPr>
              <w:pStyle w:val="ConsPlusNormal"/>
              <w:jc w:val="both"/>
            </w:pPr>
            <w:r>
              <w:t>кабельные линии в траншеях многожильные с бумажной изоляцией сечением провода от 50 до 100 квадратных мм включительно с одним кабелем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11 047 545</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3.1.2.2.2.1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5 296 891</w:t>
            </w:r>
          </w:p>
        </w:tc>
      </w:tr>
      <w:tr w:rsidR="00277597">
        <w:tc>
          <w:tcPr>
            <w:tcW w:w="1474" w:type="dxa"/>
            <w:vAlign w:val="center"/>
          </w:tcPr>
          <w:p w:rsidR="00277597" w:rsidRDefault="00277597">
            <w:pPr>
              <w:pStyle w:val="ConsPlusNormal"/>
              <w:jc w:val="center"/>
            </w:pPr>
            <w:r>
              <w:t>3.1.2.2.2.2</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3.1.2.2.2.2</w:t>
            </w:r>
          </w:p>
        </w:tc>
        <w:tc>
          <w:tcPr>
            <w:tcW w:w="3458" w:type="dxa"/>
            <w:vAlign w:val="center"/>
          </w:tcPr>
          <w:p w:rsidR="00277597" w:rsidRDefault="00277597">
            <w:pPr>
              <w:pStyle w:val="ConsPlusNormal"/>
              <w:jc w:val="both"/>
            </w:pPr>
            <w:r>
              <w:t>кабельные линии в траншеях многожильные с бумажной изоляцией сечением провода от 50 до 100 квадратных мм включительно с двумя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8 135 788</w:t>
            </w:r>
          </w:p>
        </w:tc>
      </w:tr>
      <w:tr w:rsidR="00277597">
        <w:tc>
          <w:tcPr>
            <w:tcW w:w="1474" w:type="dxa"/>
            <w:vMerge w:val="restart"/>
            <w:vAlign w:val="center"/>
          </w:tcPr>
          <w:p w:rsidR="00277597" w:rsidRDefault="00277597">
            <w:pPr>
              <w:pStyle w:val="ConsPlusNormal"/>
              <w:jc w:val="center"/>
            </w:pPr>
            <w:r>
              <w:t>3.1.2.2.3.1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3.1.2.2.3.1</w:t>
            </w:r>
          </w:p>
        </w:tc>
        <w:tc>
          <w:tcPr>
            <w:tcW w:w="3458" w:type="dxa"/>
            <w:vMerge w:val="restart"/>
            <w:vAlign w:val="center"/>
          </w:tcPr>
          <w:p w:rsidR="00277597" w:rsidRDefault="00277597">
            <w:pPr>
              <w:pStyle w:val="ConsPlusNormal"/>
              <w:jc w:val="both"/>
            </w:pPr>
            <w:r>
              <w:t>кабельные линии в траншеях многожильные с бумажной изоляцией сечением провода от 100 до 200 квадратных мм включительно с одним кабелем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3 460 398</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3.1.2.2.3.1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6 011 479</w:t>
            </w:r>
          </w:p>
        </w:tc>
      </w:tr>
      <w:tr w:rsidR="00277597">
        <w:tc>
          <w:tcPr>
            <w:tcW w:w="1474" w:type="dxa"/>
            <w:vMerge w:val="restart"/>
            <w:vAlign w:val="center"/>
          </w:tcPr>
          <w:p w:rsidR="00277597" w:rsidRDefault="00277597">
            <w:pPr>
              <w:pStyle w:val="ConsPlusNormal"/>
              <w:jc w:val="center"/>
            </w:pPr>
            <w:r>
              <w:t>3.1.2.2.3.2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3.1.2.2.3.2</w:t>
            </w:r>
          </w:p>
        </w:tc>
        <w:tc>
          <w:tcPr>
            <w:tcW w:w="3458" w:type="dxa"/>
            <w:vMerge w:val="restart"/>
            <w:vAlign w:val="center"/>
          </w:tcPr>
          <w:p w:rsidR="00277597" w:rsidRDefault="00277597">
            <w:pPr>
              <w:pStyle w:val="ConsPlusNormal"/>
              <w:jc w:val="both"/>
            </w:pPr>
            <w:r>
              <w:t>кабельные линии в траншеях многожильные с бумажной изоляцией сечением провода от 100 до 200 квадратных мм включительно с двумя кабелями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6 856 068</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3.1.2.2.3.2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8 533 504</w:t>
            </w:r>
          </w:p>
        </w:tc>
      </w:tr>
      <w:tr w:rsidR="00277597">
        <w:tc>
          <w:tcPr>
            <w:tcW w:w="1474" w:type="dxa"/>
            <w:vAlign w:val="center"/>
          </w:tcPr>
          <w:p w:rsidR="00277597" w:rsidRDefault="00277597">
            <w:pPr>
              <w:pStyle w:val="ConsPlusNormal"/>
              <w:jc w:val="center"/>
            </w:pPr>
            <w:r>
              <w:lastRenderedPageBreak/>
              <w:t>3.1.2.2.3.3</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3.1.2.2.3.3</w:t>
            </w:r>
          </w:p>
        </w:tc>
        <w:tc>
          <w:tcPr>
            <w:tcW w:w="3458" w:type="dxa"/>
            <w:vAlign w:val="center"/>
          </w:tcPr>
          <w:p w:rsidR="00277597" w:rsidRDefault="00277597">
            <w:pPr>
              <w:pStyle w:val="ConsPlusNormal"/>
              <w:jc w:val="both"/>
            </w:pPr>
            <w:r>
              <w:t>кабельные линии в траншеях многожильные с бумажной изоляцией сечением провода от 100 до 200 квадратных мм включительно с тремя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17 320 217</w:t>
            </w:r>
          </w:p>
        </w:tc>
      </w:tr>
      <w:tr w:rsidR="00277597">
        <w:tc>
          <w:tcPr>
            <w:tcW w:w="1474" w:type="dxa"/>
            <w:vAlign w:val="center"/>
          </w:tcPr>
          <w:p w:rsidR="00277597" w:rsidRDefault="00277597">
            <w:pPr>
              <w:pStyle w:val="ConsPlusNormal"/>
              <w:jc w:val="center"/>
            </w:pPr>
            <w:r>
              <w:t>3.1.2.2.3.4</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3.1.2.2.3.4</w:t>
            </w:r>
          </w:p>
        </w:tc>
        <w:tc>
          <w:tcPr>
            <w:tcW w:w="3458" w:type="dxa"/>
            <w:vAlign w:val="center"/>
          </w:tcPr>
          <w:p w:rsidR="00277597" w:rsidRDefault="00277597">
            <w:pPr>
              <w:pStyle w:val="ConsPlusNormal"/>
              <w:jc w:val="both"/>
            </w:pPr>
            <w:r>
              <w:t>кабельные линии в траншеях многожильные с бумажной изоляцией сечением провода от 100 до 200 квадратных мм включительно с четырьмя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46 601 257</w:t>
            </w:r>
          </w:p>
        </w:tc>
      </w:tr>
      <w:tr w:rsidR="00277597">
        <w:tc>
          <w:tcPr>
            <w:tcW w:w="1474" w:type="dxa"/>
            <w:vMerge w:val="restart"/>
            <w:vAlign w:val="center"/>
          </w:tcPr>
          <w:p w:rsidR="00277597" w:rsidRDefault="00277597">
            <w:pPr>
              <w:pStyle w:val="ConsPlusNormal"/>
              <w:jc w:val="center"/>
            </w:pPr>
            <w:r>
              <w:t>3.1.2.2.4.1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3.1.2.2.4.1</w:t>
            </w:r>
          </w:p>
        </w:tc>
        <w:tc>
          <w:tcPr>
            <w:tcW w:w="3458" w:type="dxa"/>
            <w:vMerge w:val="restart"/>
            <w:vAlign w:val="center"/>
          </w:tcPr>
          <w:p w:rsidR="00277597" w:rsidRDefault="00277597">
            <w:pPr>
              <w:pStyle w:val="ConsPlusNormal"/>
              <w:jc w:val="both"/>
            </w:pPr>
            <w:r>
              <w:t>кабельные линии в траншеях многожильные с бумажной изоляцией сечением провода от 200 до 250 квадратных мм включительно с одним кабелем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8 953 633</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3.1.2.2.4.1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6 112 156</w:t>
            </w:r>
          </w:p>
        </w:tc>
      </w:tr>
      <w:tr w:rsidR="00277597">
        <w:tc>
          <w:tcPr>
            <w:tcW w:w="1474" w:type="dxa"/>
            <w:vMerge w:val="restart"/>
            <w:vAlign w:val="center"/>
          </w:tcPr>
          <w:p w:rsidR="00277597" w:rsidRDefault="00277597">
            <w:pPr>
              <w:pStyle w:val="ConsPlusNormal"/>
              <w:jc w:val="center"/>
            </w:pPr>
            <w:r>
              <w:t>3.1.2.2.4.2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3.1.2.2.4.2</w:t>
            </w:r>
          </w:p>
        </w:tc>
        <w:tc>
          <w:tcPr>
            <w:tcW w:w="3458" w:type="dxa"/>
            <w:vMerge w:val="restart"/>
            <w:vAlign w:val="center"/>
          </w:tcPr>
          <w:p w:rsidR="00277597" w:rsidRDefault="00277597">
            <w:pPr>
              <w:pStyle w:val="ConsPlusNormal"/>
              <w:jc w:val="both"/>
            </w:pPr>
            <w:r>
              <w:t>кабельные линии в траншеях многожильные с бумажной изоляцией сечением провода от 200 до 250 квадратных мм включительно с двумя кабелями в траншее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9 181 835</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3.1.2.2.4.2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16 443 950</w:t>
            </w:r>
          </w:p>
        </w:tc>
      </w:tr>
      <w:tr w:rsidR="00277597">
        <w:tc>
          <w:tcPr>
            <w:tcW w:w="1474" w:type="dxa"/>
            <w:vAlign w:val="center"/>
          </w:tcPr>
          <w:p w:rsidR="00277597" w:rsidRDefault="00277597">
            <w:pPr>
              <w:pStyle w:val="ConsPlusNormal"/>
              <w:jc w:val="center"/>
            </w:pPr>
            <w:r>
              <w:t>3.1.2.2.4.3</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3.1.2.2.4.3</w:t>
            </w:r>
          </w:p>
        </w:tc>
        <w:tc>
          <w:tcPr>
            <w:tcW w:w="3458" w:type="dxa"/>
            <w:vAlign w:val="center"/>
          </w:tcPr>
          <w:p w:rsidR="00277597" w:rsidRDefault="00277597">
            <w:pPr>
              <w:pStyle w:val="ConsPlusNormal"/>
              <w:jc w:val="both"/>
            </w:pPr>
            <w:r>
              <w:t>кабельные линии в траншеях многожильные с бумажной изоляцией сечением провода от 200 до 250 квадратных мм включительно с тремя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13 299 637</w:t>
            </w:r>
          </w:p>
        </w:tc>
      </w:tr>
      <w:tr w:rsidR="00277597">
        <w:tc>
          <w:tcPr>
            <w:tcW w:w="1474" w:type="dxa"/>
            <w:vAlign w:val="center"/>
          </w:tcPr>
          <w:p w:rsidR="00277597" w:rsidRDefault="00277597">
            <w:pPr>
              <w:pStyle w:val="ConsPlusNormal"/>
              <w:jc w:val="center"/>
            </w:pPr>
            <w:r>
              <w:lastRenderedPageBreak/>
              <w:t>3.1.2.2.4.4</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3.1.2.2.4.4</w:t>
            </w:r>
          </w:p>
        </w:tc>
        <w:tc>
          <w:tcPr>
            <w:tcW w:w="3458" w:type="dxa"/>
            <w:vAlign w:val="center"/>
          </w:tcPr>
          <w:p w:rsidR="00277597" w:rsidRDefault="00277597">
            <w:pPr>
              <w:pStyle w:val="ConsPlusNormal"/>
              <w:jc w:val="both"/>
            </w:pPr>
            <w:r>
              <w:t>кабельные линии в траншеях многожильные с бумажной изоляцией сечением провода от 200 до 250 квадратных мм включительно с четырьмя кабелями в траншее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14 019 668</w:t>
            </w:r>
          </w:p>
        </w:tc>
      </w:tr>
      <w:tr w:rsidR="00277597">
        <w:tc>
          <w:tcPr>
            <w:tcW w:w="1474" w:type="dxa"/>
            <w:vAlign w:val="center"/>
          </w:tcPr>
          <w:p w:rsidR="00277597" w:rsidRDefault="00277597">
            <w:pPr>
              <w:pStyle w:val="ConsPlusNormal"/>
              <w:jc w:val="center"/>
            </w:pPr>
            <w:r>
              <w:t>3.6.1.1.1.2</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3.6.1.1.1.2</w:t>
            </w:r>
          </w:p>
        </w:tc>
        <w:tc>
          <w:tcPr>
            <w:tcW w:w="3458" w:type="dxa"/>
            <w:vAlign w:val="center"/>
          </w:tcPr>
          <w:p w:rsidR="00277597" w:rsidRDefault="00277597">
            <w:pPr>
              <w:pStyle w:val="ConsPlusNormal"/>
              <w:jc w:val="both"/>
            </w:pPr>
            <w:r>
              <w:t>кабельные линии, прокладываемые методом горизонтального наклонного бурения, одножильные с резиновой или пластмассовой изоляцией сечением провода до 50 квадратных мм включительно с двумя трубами в скважине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86 825 210</w:t>
            </w:r>
          </w:p>
        </w:tc>
      </w:tr>
      <w:tr w:rsidR="00277597">
        <w:tc>
          <w:tcPr>
            <w:tcW w:w="1474" w:type="dxa"/>
            <w:vMerge w:val="restart"/>
            <w:vAlign w:val="center"/>
          </w:tcPr>
          <w:p w:rsidR="00277597" w:rsidRDefault="00277597">
            <w:pPr>
              <w:pStyle w:val="ConsPlusNormal"/>
              <w:jc w:val="center"/>
            </w:pPr>
            <w:r>
              <w:t>3.6.2.1.1.1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3.6.2.1.1.1</w:t>
            </w:r>
          </w:p>
        </w:tc>
        <w:tc>
          <w:tcPr>
            <w:tcW w:w="3458" w:type="dxa"/>
            <w:vMerge w:val="restart"/>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резиновой или пластмассовой изоляцией сечением провода до 50 квадратных мм включительно с одной трубой в скважине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24 120 278</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3.6.2.1.1.1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63 573 542</w:t>
            </w:r>
          </w:p>
        </w:tc>
      </w:tr>
      <w:tr w:rsidR="00277597">
        <w:tc>
          <w:tcPr>
            <w:tcW w:w="1474" w:type="dxa"/>
            <w:vMerge w:val="restart"/>
            <w:vAlign w:val="center"/>
          </w:tcPr>
          <w:p w:rsidR="00277597" w:rsidRDefault="00277597">
            <w:pPr>
              <w:pStyle w:val="ConsPlusNormal"/>
              <w:jc w:val="center"/>
            </w:pPr>
            <w:r>
              <w:t>3.6.2.1.2.1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3.6.2.1.2.1</w:t>
            </w:r>
          </w:p>
        </w:tc>
        <w:tc>
          <w:tcPr>
            <w:tcW w:w="3458" w:type="dxa"/>
            <w:vMerge w:val="restart"/>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50 до 100 квадратных мм включительно с одной трубой в скважине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25 194 033</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3.6.2.1.2.1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21 228 822</w:t>
            </w:r>
          </w:p>
        </w:tc>
      </w:tr>
      <w:tr w:rsidR="00277597">
        <w:tc>
          <w:tcPr>
            <w:tcW w:w="1474" w:type="dxa"/>
            <w:vAlign w:val="center"/>
          </w:tcPr>
          <w:p w:rsidR="00277597" w:rsidRDefault="00277597">
            <w:pPr>
              <w:pStyle w:val="ConsPlusNormal"/>
              <w:jc w:val="center"/>
            </w:pPr>
            <w:r>
              <w:lastRenderedPageBreak/>
              <w:t>3.6.2.1.2.2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3.6.2.1.2.2</w:t>
            </w:r>
          </w:p>
        </w:tc>
        <w:tc>
          <w:tcPr>
            <w:tcW w:w="3458" w:type="dxa"/>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50 до 100 квадратных мм включительно с двумя трубами в скважине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20 879 925</w:t>
            </w:r>
          </w:p>
        </w:tc>
      </w:tr>
      <w:tr w:rsidR="00277597">
        <w:tc>
          <w:tcPr>
            <w:tcW w:w="1474" w:type="dxa"/>
            <w:vAlign w:val="center"/>
          </w:tcPr>
          <w:p w:rsidR="00277597" w:rsidRDefault="00277597">
            <w:pPr>
              <w:pStyle w:val="ConsPlusNormal"/>
              <w:jc w:val="center"/>
            </w:pPr>
            <w:r>
              <w:t>3.6.2.1.3.1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3.6.2.1.3.1</w:t>
            </w:r>
          </w:p>
        </w:tc>
        <w:tc>
          <w:tcPr>
            <w:tcW w:w="3458" w:type="dxa"/>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одной трубой в скважине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22 107 681</w:t>
            </w:r>
          </w:p>
        </w:tc>
      </w:tr>
      <w:tr w:rsidR="00277597">
        <w:tc>
          <w:tcPr>
            <w:tcW w:w="1474" w:type="dxa"/>
            <w:vAlign w:val="center"/>
          </w:tcPr>
          <w:p w:rsidR="00277597" w:rsidRDefault="00277597">
            <w:pPr>
              <w:pStyle w:val="ConsPlusNormal"/>
              <w:jc w:val="center"/>
            </w:pPr>
            <w:r>
              <w:t>3.6.2.1.3.2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3.6.2.1.3.2</w:t>
            </w:r>
          </w:p>
        </w:tc>
        <w:tc>
          <w:tcPr>
            <w:tcW w:w="3458" w:type="dxa"/>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двумя трубами в скважине.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31 610 971</w:t>
            </w:r>
          </w:p>
        </w:tc>
      </w:tr>
      <w:tr w:rsidR="00277597">
        <w:tc>
          <w:tcPr>
            <w:tcW w:w="1474" w:type="dxa"/>
            <w:vAlign w:val="center"/>
          </w:tcPr>
          <w:p w:rsidR="00277597" w:rsidRDefault="00277597">
            <w:pPr>
              <w:pStyle w:val="ConsPlusNormal"/>
              <w:jc w:val="center"/>
            </w:pPr>
            <w:r>
              <w:t>3.6.2.1.3.3</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3.6.2.1.3.3</w:t>
            </w:r>
          </w:p>
        </w:tc>
        <w:tc>
          <w:tcPr>
            <w:tcW w:w="3458" w:type="dxa"/>
            <w:vAlign w:val="center"/>
          </w:tcPr>
          <w:p w:rsidR="00277597" w:rsidRDefault="00277597">
            <w:pPr>
              <w:pStyle w:val="ConsPlusNormal"/>
              <w:jc w:val="both"/>
            </w:pPr>
            <w:r>
              <w:t xml:space="preserve">кабельные линии, прокладываемые методом горизонтального наклонного бурения, многожильные с </w:t>
            </w:r>
            <w:r>
              <w:lastRenderedPageBreak/>
              <w:t>резиновой или пластмассовой изоляцией сечением провода от 100 до 200 квадратных мм включительно с тремя трубами в скважине</w:t>
            </w:r>
          </w:p>
        </w:tc>
        <w:tc>
          <w:tcPr>
            <w:tcW w:w="1644" w:type="dxa"/>
            <w:vAlign w:val="center"/>
          </w:tcPr>
          <w:p w:rsidR="00277597" w:rsidRDefault="00277597">
            <w:pPr>
              <w:pStyle w:val="ConsPlusNormal"/>
              <w:jc w:val="center"/>
            </w:pPr>
            <w:r>
              <w:lastRenderedPageBreak/>
              <w:t>рублей/км</w:t>
            </w:r>
          </w:p>
        </w:tc>
        <w:tc>
          <w:tcPr>
            <w:tcW w:w="1587" w:type="dxa"/>
            <w:vAlign w:val="center"/>
          </w:tcPr>
          <w:p w:rsidR="00277597" w:rsidRDefault="00277597">
            <w:pPr>
              <w:pStyle w:val="ConsPlusNormal"/>
              <w:jc w:val="center"/>
            </w:pPr>
            <w:r>
              <w:t>54 869 115</w:t>
            </w:r>
          </w:p>
        </w:tc>
      </w:tr>
      <w:tr w:rsidR="00277597">
        <w:tc>
          <w:tcPr>
            <w:tcW w:w="1474" w:type="dxa"/>
            <w:vAlign w:val="center"/>
          </w:tcPr>
          <w:p w:rsidR="00277597" w:rsidRDefault="00277597">
            <w:pPr>
              <w:pStyle w:val="ConsPlusNormal"/>
              <w:jc w:val="center"/>
            </w:pPr>
            <w:r>
              <w:lastRenderedPageBreak/>
              <w:t>3.6.2.1.4.1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3.6.2.1.4.1</w:t>
            </w:r>
          </w:p>
        </w:tc>
        <w:tc>
          <w:tcPr>
            <w:tcW w:w="3458" w:type="dxa"/>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200 до 250 квадратных мм включительно с одной трубой в скважине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21 621 825</w:t>
            </w:r>
          </w:p>
        </w:tc>
      </w:tr>
      <w:tr w:rsidR="00277597">
        <w:tc>
          <w:tcPr>
            <w:tcW w:w="1474" w:type="dxa"/>
            <w:vMerge w:val="restart"/>
            <w:vAlign w:val="center"/>
          </w:tcPr>
          <w:p w:rsidR="00277597" w:rsidRDefault="00277597">
            <w:pPr>
              <w:pStyle w:val="ConsPlusNormal"/>
              <w:jc w:val="center"/>
            </w:pPr>
            <w:r>
              <w:t>3.6.2.1.4.2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3.6.2.1.4.2</w:t>
            </w:r>
          </w:p>
        </w:tc>
        <w:tc>
          <w:tcPr>
            <w:tcW w:w="3458" w:type="dxa"/>
            <w:vMerge w:val="restart"/>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200 до 250 квадратных мм включительно с двумя трубами в скважине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30 185 309</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3.6.2.1.4.2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111 002 770</w:t>
            </w:r>
          </w:p>
        </w:tc>
      </w:tr>
      <w:tr w:rsidR="00277597">
        <w:tc>
          <w:tcPr>
            <w:tcW w:w="1474" w:type="dxa"/>
            <w:vAlign w:val="center"/>
          </w:tcPr>
          <w:p w:rsidR="00277597" w:rsidRDefault="00277597">
            <w:pPr>
              <w:pStyle w:val="ConsPlusNormal"/>
              <w:jc w:val="center"/>
            </w:pPr>
            <w:r>
              <w:t>3.6.2.2.2.1</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3.6.2.2.2.1</w:t>
            </w:r>
          </w:p>
        </w:tc>
        <w:tc>
          <w:tcPr>
            <w:tcW w:w="3458" w:type="dxa"/>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бумажной изоляцией сечением провода от 50 до 100 квадратных мм включительно с одной трубой в скважине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15 422 057</w:t>
            </w:r>
          </w:p>
        </w:tc>
      </w:tr>
      <w:tr w:rsidR="00277597">
        <w:tc>
          <w:tcPr>
            <w:tcW w:w="1474" w:type="dxa"/>
            <w:vAlign w:val="center"/>
          </w:tcPr>
          <w:p w:rsidR="00277597" w:rsidRDefault="00277597">
            <w:pPr>
              <w:pStyle w:val="ConsPlusNormal"/>
              <w:jc w:val="center"/>
            </w:pPr>
            <w:r>
              <w:lastRenderedPageBreak/>
              <w:t>3.6.2.2.2.2</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3.6.2.2.2.2</w:t>
            </w:r>
          </w:p>
        </w:tc>
        <w:tc>
          <w:tcPr>
            <w:tcW w:w="3458" w:type="dxa"/>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бумажной изоляцией сечением провода от 50 до 100 квадратных мм включительно с двумя трубами в скважине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63 480 690</w:t>
            </w:r>
          </w:p>
        </w:tc>
      </w:tr>
      <w:tr w:rsidR="00277597">
        <w:tc>
          <w:tcPr>
            <w:tcW w:w="1474" w:type="dxa"/>
            <w:vMerge w:val="restart"/>
            <w:vAlign w:val="center"/>
          </w:tcPr>
          <w:p w:rsidR="00277597" w:rsidRDefault="00277597">
            <w:pPr>
              <w:pStyle w:val="ConsPlusNormal"/>
              <w:jc w:val="center"/>
            </w:pPr>
            <w:r>
              <w:t>3.6.2.2.3.1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3.6.2.2.3.1</w:t>
            </w:r>
          </w:p>
        </w:tc>
        <w:tc>
          <w:tcPr>
            <w:tcW w:w="3458" w:type="dxa"/>
            <w:vMerge w:val="restart"/>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одной трубой в скважине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24 043 689</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3.6.2.2.3.1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19 320 858</w:t>
            </w:r>
          </w:p>
        </w:tc>
      </w:tr>
      <w:tr w:rsidR="00277597">
        <w:tc>
          <w:tcPr>
            <w:tcW w:w="1474" w:type="dxa"/>
            <w:vMerge w:val="restart"/>
            <w:vAlign w:val="center"/>
          </w:tcPr>
          <w:p w:rsidR="00277597" w:rsidRDefault="00277597">
            <w:pPr>
              <w:pStyle w:val="ConsPlusNormal"/>
              <w:jc w:val="center"/>
            </w:pPr>
            <w:r>
              <w:t>3.6.2.2.3.2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3.6.2.2.3.2</w:t>
            </w:r>
          </w:p>
        </w:tc>
        <w:tc>
          <w:tcPr>
            <w:tcW w:w="3458" w:type="dxa"/>
            <w:vMerge w:val="restart"/>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двумя трубами в скважине</w:t>
            </w:r>
          </w:p>
        </w:tc>
        <w:tc>
          <w:tcPr>
            <w:tcW w:w="1644" w:type="dxa"/>
            <w:vMerge w:val="restart"/>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20 879 925</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3.6.2.2.3.2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32 288 621</w:t>
            </w:r>
          </w:p>
        </w:tc>
      </w:tr>
      <w:tr w:rsidR="00277597">
        <w:tc>
          <w:tcPr>
            <w:tcW w:w="1474" w:type="dxa"/>
            <w:vAlign w:val="center"/>
          </w:tcPr>
          <w:p w:rsidR="00277597" w:rsidRDefault="00277597">
            <w:pPr>
              <w:pStyle w:val="ConsPlusNormal"/>
              <w:jc w:val="center"/>
            </w:pPr>
            <w:r>
              <w:t>3.6.2.2.3.4</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3.6.2.2.3.4</w:t>
            </w:r>
          </w:p>
        </w:tc>
        <w:tc>
          <w:tcPr>
            <w:tcW w:w="3458" w:type="dxa"/>
            <w:vAlign w:val="center"/>
          </w:tcPr>
          <w:p w:rsidR="00277597" w:rsidRDefault="00277597">
            <w:pPr>
              <w:pStyle w:val="ConsPlusNormal"/>
              <w:jc w:val="both"/>
            </w:pPr>
            <w:r>
              <w:t xml:space="preserve">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четырьмя </w:t>
            </w:r>
            <w:r>
              <w:lastRenderedPageBreak/>
              <w:t>трубами в скважине</w:t>
            </w:r>
          </w:p>
        </w:tc>
        <w:tc>
          <w:tcPr>
            <w:tcW w:w="1644" w:type="dxa"/>
            <w:vAlign w:val="center"/>
          </w:tcPr>
          <w:p w:rsidR="00277597" w:rsidRDefault="00277597">
            <w:pPr>
              <w:pStyle w:val="ConsPlusNormal"/>
              <w:jc w:val="center"/>
            </w:pPr>
            <w:r>
              <w:lastRenderedPageBreak/>
              <w:t>рублей/км</w:t>
            </w:r>
          </w:p>
        </w:tc>
        <w:tc>
          <w:tcPr>
            <w:tcW w:w="1587" w:type="dxa"/>
            <w:vAlign w:val="center"/>
          </w:tcPr>
          <w:p w:rsidR="00277597" w:rsidRDefault="00277597">
            <w:pPr>
              <w:pStyle w:val="ConsPlusNormal"/>
              <w:jc w:val="center"/>
            </w:pPr>
            <w:r>
              <w:t>41 294 894</w:t>
            </w:r>
          </w:p>
        </w:tc>
      </w:tr>
      <w:tr w:rsidR="00277597">
        <w:tc>
          <w:tcPr>
            <w:tcW w:w="1474" w:type="dxa"/>
            <w:vAlign w:val="center"/>
          </w:tcPr>
          <w:p w:rsidR="00277597" w:rsidRDefault="00277597">
            <w:pPr>
              <w:pStyle w:val="ConsPlusNormal"/>
              <w:jc w:val="center"/>
            </w:pPr>
            <w:r>
              <w:lastRenderedPageBreak/>
              <w:t>3.6.2.2.4.1</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3.6.2.2.4.1</w:t>
            </w:r>
          </w:p>
        </w:tc>
        <w:tc>
          <w:tcPr>
            <w:tcW w:w="3458" w:type="dxa"/>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одной трубой в скважине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52 017 425</w:t>
            </w:r>
          </w:p>
        </w:tc>
      </w:tr>
      <w:tr w:rsidR="00277597">
        <w:tc>
          <w:tcPr>
            <w:tcW w:w="1474" w:type="dxa"/>
            <w:vAlign w:val="center"/>
          </w:tcPr>
          <w:p w:rsidR="00277597" w:rsidRDefault="00277597">
            <w:pPr>
              <w:pStyle w:val="ConsPlusNormal"/>
              <w:jc w:val="center"/>
            </w:pPr>
            <w:r>
              <w:t>3.6.2.2.4.2</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3.6.2.2.4.2</w:t>
            </w:r>
          </w:p>
        </w:tc>
        <w:tc>
          <w:tcPr>
            <w:tcW w:w="3458" w:type="dxa"/>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двумя трубами в скважине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35 450 979</w:t>
            </w:r>
          </w:p>
        </w:tc>
      </w:tr>
      <w:tr w:rsidR="00277597">
        <w:tc>
          <w:tcPr>
            <w:tcW w:w="1474" w:type="dxa"/>
            <w:vAlign w:val="center"/>
          </w:tcPr>
          <w:p w:rsidR="00277597" w:rsidRDefault="00277597">
            <w:pPr>
              <w:pStyle w:val="ConsPlusNormal"/>
              <w:jc w:val="center"/>
            </w:pPr>
            <w:r>
              <w:t>3.6.2.2.4.3</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3.6.2.2.4.3</w:t>
            </w:r>
          </w:p>
        </w:tc>
        <w:tc>
          <w:tcPr>
            <w:tcW w:w="3458" w:type="dxa"/>
            <w:vAlign w:val="center"/>
          </w:tcPr>
          <w:p w:rsidR="00277597" w:rsidRDefault="00277597">
            <w:pPr>
              <w:pStyle w:val="ConsPlusNormal"/>
              <w:jc w:val="both"/>
            </w:pPr>
            <w:r>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тремя трубами в скважине</w:t>
            </w:r>
          </w:p>
        </w:tc>
        <w:tc>
          <w:tcPr>
            <w:tcW w:w="1644" w:type="dxa"/>
            <w:vAlign w:val="center"/>
          </w:tcPr>
          <w:p w:rsidR="00277597" w:rsidRDefault="00277597">
            <w:pPr>
              <w:pStyle w:val="ConsPlusNormal"/>
              <w:jc w:val="center"/>
            </w:pPr>
            <w:r>
              <w:t>рублей/км</w:t>
            </w:r>
          </w:p>
        </w:tc>
        <w:tc>
          <w:tcPr>
            <w:tcW w:w="1587" w:type="dxa"/>
            <w:vAlign w:val="center"/>
          </w:tcPr>
          <w:p w:rsidR="00277597" w:rsidRDefault="00277597">
            <w:pPr>
              <w:pStyle w:val="ConsPlusNormal"/>
              <w:jc w:val="center"/>
            </w:pPr>
            <w:r>
              <w:t>89 791 460</w:t>
            </w:r>
          </w:p>
        </w:tc>
      </w:tr>
      <w:tr w:rsidR="00277597">
        <w:tc>
          <w:tcPr>
            <w:tcW w:w="1474" w:type="dxa"/>
            <w:vAlign w:val="center"/>
          </w:tcPr>
          <w:p w:rsidR="00277597" w:rsidRDefault="00277597">
            <w:pPr>
              <w:pStyle w:val="ConsPlusNormal"/>
              <w:jc w:val="center"/>
            </w:pPr>
            <w:r>
              <w:t>3.6.2.2.4.4</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3.6.2.2.4.4</w:t>
            </w:r>
          </w:p>
        </w:tc>
        <w:tc>
          <w:tcPr>
            <w:tcW w:w="3458" w:type="dxa"/>
            <w:vAlign w:val="center"/>
          </w:tcPr>
          <w:p w:rsidR="00277597" w:rsidRDefault="00277597">
            <w:pPr>
              <w:pStyle w:val="ConsPlusNormal"/>
              <w:jc w:val="both"/>
            </w:pPr>
            <w:r>
              <w:t xml:space="preserve">кабельные линии, прокладываемые методом горизонтального наклонного бурения, многожильные с бумажной изоляцией сечением </w:t>
            </w:r>
            <w:r>
              <w:lastRenderedPageBreak/>
              <w:t>провода от 200 до 250 квадратных мм включительно с четырьмя трубами в скважине</w:t>
            </w:r>
          </w:p>
        </w:tc>
        <w:tc>
          <w:tcPr>
            <w:tcW w:w="1644" w:type="dxa"/>
            <w:vAlign w:val="center"/>
          </w:tcPr>
          <w:p w:rsidR="00277597" w:rsidRDefault="00277597">
            <w:pPr>
              <w:pStyle w:val="ConsPlusNormal"/>
              <w:jc w:val="center"/>
            </w:pPr>
            <w:r>
              <w:lastRenderedPageBreak/>
              <w:t>рублей/км</w:t>
            </w:r>
          </w:p>
        </w:tc>
        <w:tc>
          <w:tcPr>
            <w:tcW w:w="1587" w:type="dxa"/>
            <w:vAlign w:val="center"/>
          </w:tcPr>
          <w:p w:rsidR="00277597" w:rsidRDefault="00277597">
            <w:pPr>
              <w:pStyle w:val="ConsPlusNormal"/>
              <w:jc w:val="center"/>
            </w:pPr>
            <w:r>
              <w:t>68 825 461</w:t>
            </w:r>
          </w:p>
        </w:tc>
      </w:tr>
      <w:tr w:rsidR="00277597">
        <w:tc>
          <w:tcPr>
            <w:tcW w:w="1474" w:type="dxa"/>
            <w:vAlign w:val="center"/>
          </w:tcPr>
          <w:p w:rsidR="00277597" w:rsidRDefault="00277597">
            <w:pPr>
              <w:pStyle w:val="ConsPlusNormal"/>
              <w:jc w:val="center"/>
            </w:pPr>
            <w:r>
              <w:lastRenderedPageBreak/>
              <w:t>4.2.3</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4.2.3</w:t>
            </w:r>
          </w:p>
        </w:tc>
        <w:tc>
          <w:tcPr>
            <w:tcW w:w="3458" w:type="dxa"/>
            <w:vAlign w:val="center"/>
          </w:tcPr>
          <w:p w:rsidR="00277597" w:rsidRDefault="00277597">
            <w:pPr>
              <w:pStyle w:val="ConsPlusNormal"/>
              <w:jc w:val="both"/>
            </w:pPr>
            <w:r>
              <w:t>линейные разъединители номинальным током от 250 до 500 А включительно</w:t>
            </w:r>
          </w:p>
        </w:tc>
        <w:tc>
          <w:tcPr>
            <w:tcW w:w="1644" w:type="dxa"/>
            <w:vAlign w:val="center"/>
          </w:tcPr>
          <w:p w:rsidR="00277597" w:rsidRDefault="00277597">
            <w:pPr>
              <w:pStyle w:val="ConsPlusNormal"/>
              <w:jc w:val="center"/>
            </w:pPr>
            <w:r>
              <w:t>рублей/шт</w:t>
            </w:r>
          </w:p>
        </w:tc>
        <w:tc>
          <w:tcPr>
            <w:tcW w:w="1587" w:type="dxa"/>
            <w:vAlign w:val="center"/>
          </w:tcPr>
          <w:p w:rsidR="00277597" w:rsidRDefault="00277597">
            <w:pPr>
              <w:pStyle w:val="ConsPlusNormal"/>
              <w:jc w:val="center"/>
            </w:pPr>
            <w:r>
              <w:t>83 384</w:t>
            </w:r>
          </w:p>
        </w:tc>
      </w:tr>
      <w:tr w:rsidR="00277597">
        <w:tc>
          <w:tcPr>
            <w:tcW w:w="1474" w:type="dxa"/>
            <w:vAlign w:val="center"/>
          </w:tcPr>
          <w:p w:rsidR="00277597" w:rsidRDefault="00277597">
            <w:pPr>
              <w:pStyle w:val="ConsPlusNormal"/>
              <w:jc w:val="center"/>
            </w:pPr>
            <w:r>
              <w:t>4.4.4.3</w:t>
            </w:r>
          </w:p>
        </w:tc>
        <w:tc>
          <w:tcPr>
            <w:tcW w:w="2721" w:type="dxa"/>
            <w:vAlign w:val="center"/>
          </w:tcPr>
          <w:p w:rsidR="00277597" w:rsidRDefault="00277597">
            <w:pPr>
              <w:pStyle w:val="ConsPlusNormal"/>
              <w:jc w:val="center"/>
            </w:pPr>
            <w:r>
              <w:t xml:space="preserve">С </w:t>
            </w:r>
            <w:r>
              <w:rPr>
                <w:vertAlign w:val="superscript"/>
              </w:rPr>
              <w:t>1 - 20 кВ</w:t>
            </w:r>
            <w:r>
              <w:t xml:space="preserve"> </w:t>
            </w:r>
            <w:r>
              <w:rPr>
                <w:vertAlign w:val="subscript"/>
              </w:rPr>
              <w:t>4.4.4.3</w:t>
            </w:r>
          </w:p>
        </w:tc>
        <w:tc>
          <w:tcPr>
            <w:tcW w:w="3458" w:type="dxa"/>
            <w:vAlign w:val="center"/>
          </w:tcPr>
          <w:p w:rsidR="00277597" w:rsidRDefault="00277597">
            <w:pPr>
              <w:pStyle w:val="ConsPlusNormal"/>
              <w:jc w:val="both"/>
            </w:pPr>
            <w:r>
              <w:t>распределительные пункты (РП), за исключением комплектных распределительных устройств наружной установки (КРН, КРУН), номинальным током от 500 до 1000 А включительно с количеством ячеек от 10 до 15 включительно (1 - 20 кВ)</w:t>
            </w:r>
          </w:p>
        </w:tc>
        <w:tc>
          <w:tcPr>
            <w:tcW w:w="1644" w:type="dxa"/>
            <w:vAlign w:val="center"/>
          </w:tcPr>
          <w:p w:rsidR="00277597" w:rsidRDefault="00277597">
            <w:pPr>
              <w:pStyle w:val="ConsPlusNormal"/>
              <w:jc w:val="center"/>
            </w:pPr>
            <w:r>
              <w:t>рублей/шт</w:t>
            </w:r>
          </w:p>
        </w:tc>
        <w:tc>
          <w:tcPr>
            <w:tcW w:w="1587" w:type="dxa"/>
            <w:vAlign w:val="center"/>
          </w:tcPr>
          <w:p w:rsidR="00277597" w:rsidRDefault="00277597">
            <w:pPr>
              <w:pStyle w:val="ConsPlusNormal"/>
              <w:jc w:val="center"/>
            </w:pPr>
            <w:r>
              <w:t>25 810 441</w:t>
            </w:r>
          </w:p>
        </w:tc>
      </w:tr>
      <w:tr w:rsidR="00277597">
        <w:tc>
          <w:tcPr>
            <w:tcW w:w="1474" w:type="dxa"/>
            <w:vMerge w:val="restart"/>
            <w:vAlign w:val="center"/>
          </w:tcPr>
          <w:p w:rsidR="00277597" w:rsidRDefault="00277597">
            <w:pPr>
              <w:pStyle w:val="ConsPlusNormal"/>
              <w:jc w:val="center"/>
            </w:pPr>
            <w:r>
              <w:t>5.1.1.1</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5.1.1.1</w:t>
            </w:r>
          </w:p>
        </w:tc>
        <w:tc>
          <w:tcPr>
            <w:tcW w:w="3458" w:type="dxa"/>
            <w:vMerge w:val="restart"/>
            <w:vAlign w:val="center"/>
          </w:tcPr>
          <w:p w:rsidR="00277597" w:rsidRDefault="00277597">
            <w:pPr>
              <w:pStyle w:val="ConsPlusNormal"/>
              <w:jc w:val="both"/>
            </w:pPr>
            <w:r>
              <w:t>одно-трансформаторные подстанции (за исключением РТП) мощностью до 25 кВА включительно столбового/мачтового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72 869</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5.1.1.1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106 033</w:t>
            </w:r>
          </w:p>
        </w:tc>
      </w:tr>
      <w:tr w:rsidR="00277597">
        <w:tc>
          <w:tcPr>
            <w:tcW w:w="1474" w:type="dxa"/>
            <w:vMerge w:val="restart"/>
            <w:vAlign w:val="center"/>
          </w:tcPr>
          <w:p w:rsidR="00277597" w:rsidRDefault="00277597">
            <w:pPr>
              <w:pStyle w:val="ConsPlusNormal"/>
              <w:jc w:val="center"/>
            </w:pPr>
            <w:r>
              <w:t>5.1.1.2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5.1.1.2</w:t>
            </w:r>
          </w:p>
        </w:tc>
        <w:tc>
          <w:tcPr>
            <w:tcW w:w="3458" w:type="dxa"/>
            <w:vMerge w:val="restart"/>
            <w:vAlign w:val="center"/>
          </w:tcPr>
          <w:p w:rsidR="00277597" w:rsidRDefault="00277597">
            <w:pPr>
              <w:pStyle w:val="ConsPlusNormal"/>
              <w:jc w:val="both"/>
            </w:pPr>
            <w:r>
              <w:t>однотрансформаторные подстанции (за исключением РТП) мощностью до 25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18 338</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5.1.1.2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53 041</w:t>
            </w:r>
          </w:p>
        </w:tc>
      </w:tr>
      <w:tr w:rsidR="00277597">
        <w:tc>
          <w:tcPr>
            <w:tcW w:w="1474" w:type="dxa"/>
            <w:vMerge w:val="restart"/>
            <w:vAlign w:val="center"/>
          </w:tcPr>
          <w:p w:rsidR="00277597" w:rsidRDefault="00277597">
            <w:pPr>
              <w:pStyle w:val="ConsPlusNormal"/>
              <w:jc w:val="center"/>
            </w:pPr>
            <w:r>
              <w:t>5.1.2.1</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5.1.2.1</w:t>
            </w:r>
          </w:p>
        </w:tc>
        <w:tc>
          <w:tcPr>
            <w:tcW w:w="3458" w:type="dxa"/>
            <w:vMerge w:val="restart"/>
            <w:vAlign w:val="center"/>
          </w:tcPr>
          <w:p w:rsidR="00277597" w:rsidRDefault="00277597">
            <w:pPr>
              <w:pStyle w:val="ConsPlusNormal"/>
              <w:jc w:val="both"/>
            </w:pPr>
            <w:r>
              <w:t>однотрансформаторные подстанции (за исключением РТП) мощностью от 25 до 100 кВА включительно столбового/мачтового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119 776</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5.1.2.1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37 618</w:t>
            </w:r>
          </w:p>
        </w:tc>
      </w:tr>
      <w:tr w:rsidR="00277597">
        <w:tc>
          <w:tcPr>
            <w:tcW w:w="1474" w:type="dxa"/>
            <w:vMerge w:val="restart"/>
            <w:vAlign w:val="center"/>
          </w:tcPr>
          <w:p w:rsidR="00277597" w:rsidRDefault="00277597">
            <w:pPr>
              <w:pStyle w:val="ConsPlusNormal"/>
              <w:jc w:val="center"/>
            </w:pPr>
            <w:r>
              <w:lastRenderedPageBreak/>
              <w:t>5.1.2.2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5.1.2.2</w:t>
            </w:r>
          </w:p>
        </w:tc>
        <w:tc>
          <w:tcPr>
            <w:tcW w:w="3458" w:type="dxa"/>
            <w:vMerge w:val="restart"/>
            <w:vAlign w:val="center"/>
          </w:tcPr>
          <w:p w:rsidR="00277597" w:rsidRDefault="00277597">
            <w:pPr>
              <w:pStyle w:val="ConsPlusNormal"/>
              <w:jc w:val="both"/>
            </w:pPr>
            <w:r>
              <w:t>однотрансформаторные подстанции (за исключением РТП) мощностью от 25 до 100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12 904</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5.1.2.2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22 334</w:t>
            </w:r>
          </w:p>
        </w:tc>
      </w:tr>
      <w:tr w:rsidR="00277597">
        <w:tc>
          <w:tcPr>
            <w:tcW w:w="1474" w:type="dxa"/>
            <w:vMerge w:val="restart"/>
            <w:vAlign w:val="center"/>
          </w:tcPr>
          <w:p w:rsidR="00277597" w:rsidRDefault="00277597">
            <w:pPr>
              <w:pStyle w:val="ConsPlusNormal"/>
              <w:jc w:val="center"/>
            </w:pPr>
            <w:r>
              <w:t>5.1.3.1</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5.1.3.1</w:t>
            </w:r>
          </w:p>
        </w:tc>
        <w:tc>
          <w:tcPr>
            <w:tcW w:w="3458" w:type="dxa"/>
            <w:vMerge w:val="restart"/>
            <w:vAlign w:val="center"/>
          </w:tcPr>
          <w:p w:rsidR="00277597" w:rsidRDefault="00277597">
            <w:pPr>
              <w:pStyle w:val="ConsPlusNormal"/>
              <w:jc w:val="both"/>
            </w:pPr>
            <w:r>
              <w:t>однотрансформаторные подстанции (за исключением РТП) мощностью от 100 до 250 кВА включительно столбового/мачтового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19 704</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5.1.3.1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14 767</w:t>
            </w:r>
          </w:p>
        </w:tc>
      </w:tr>
      <w:tr w:rsidR="00277597">
        <w:tc>
          <w:tcPr>
            <w:tcW w:w="1474" w:type="dxa"/>
            <w:vMerge w:val="restart"/>
            <w:vAlign w:val="center"/>
          </w:tcPr>
          <w:p w:rsidR="00277597" w:rsidRDefault="00277597">
            <w:pPr>
              <w:pStyle w:val="ConsPlusNormal"/>
              <w:jc w:val="center"/>
            </w:pPr>
            <w:r>
              <w:t>5.1.3.2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5.1.3.2</w:t>
            </w:r>
          </w:p>
        </w:tc>
        <w:tc>
          <w:tcPr>
            <w:tcW w:w="3458" w:type="dxa"/>
            <w:vMerge w:val="restart"/>
            <w:vAlign w:val="center"/>
          </w:tcPr>
          <w:p w:rsidR="00277597" w:rsidRDefault="00277597">
            <w:pPr>
              <w:pStyle w:val="ConsPlusNormal"/>
              <w:jc w:val="both"/>
            </w:pPr>
            <w:r>
              <w:t>однотрансформаторные подстанции (за исключением РТП) мощностью от 100 до 250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13 477</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5.1.3.2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23 375</w:t>
            </w:r>
          </w:p>
        </w:tc>
      </w:tr>
      <w:tr w:rsidR="00277597">
        <w:tc>
          <w:tcPr>
            <w:tcW w:w="1474" w:type="dxa"/>
            <w:vMerge w:val="restart"/>
            <w:vAlign w:val="center"/>
          </w:tcPr>
          <w:p w:rsidR="00277597" w:rsidRDefault="00277597">
            <w:pPr>
              <w:pStyle w:val="ConsPlusNormal"/>
              <w:jc w:val="center"/>
            </w:pPr>
            <w:r>
              <w:t>5.1.4.1</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5.1.4.1</w:t>
            </w:r>
          </w:p>
        </w:tc>
        <w:tc>
          <w:tcPr>
            <w:tcW w:w="3458" w:type="dxa"/>
            <w:vMerge w:val="restart"/>
            <w:vAlign w:val="center"/>
          </w:tcPr>
          <w:p w:rsidR="00277597" w:rsidRDefault="00277597">
            <w:pPr>
              <w:pStyle w:val="ConsPlusNormal"/>
              <w:jc w:val="both"/>
            </w:pPr>
            <w:r>
              <w:t>однотрансформаторные подстанции (за исключением РТП) мощностью от 250 до 400 кВА включительно столбового/мачтового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2 935</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5.1.4.1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14 432</w:t>
            </w:r>
          </w:p>
        </w:tc>
      </w:tr>
      <w:tr w:rsidR="00277597">
        <w:tc>
          <w:tcPr>
            <w:tcW w:w="1474" w:type="dxa"/>
            <w:vMerge w:val="restart"/>
            <w:vAlign w:val="center"/>
          </w:tcPr>
          <w:p w:rsidR="00277597" w:rsidRDefault="00277597">
            <w:pPr>
              <w:pStyle w:val="ConsPlusNormal"/>
              <w:jc w:val="center"/>
            </w:pPr>
            <w:r>
              <w:t>5.1.4.2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5.1.4.2</w:t>
            </w:r>
          </w:p>
        </w:tc>
        <w:tc>
          <w:tcPr>
            <w:tcW w:w="3458" w:type="dxa"/>
            <w:vMerge w:val="restart"/>
            <w:vAlign w:val="center"/>
          </w:tcPr>
          <w:p w:rsidR="00277597" w:rsidRDefault="00277597">
            <w:pPr>
              <w:pStyle w:val="ConsPlusNormal"/>
              <w:jc w:val="both"/>
            </w:pPr>
            <w:r>
              <w:t>однотрансформаторные подстанции (за исключением РТП) мощностью от 250 до 400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21 403</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5.1.4.2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16 408</w:t>
            </w:r>
          </w:p>
        </w:tc>
      </w:tr>
      <w:tr w:rsidR="00277597">
        <w:tc>
          <w:tcPr>
            <w:tcW w:w="1474" w:type="dxa"/>
            <w:vMerge w:val="restart"/>
            <w:vAlign w:val="center"/>
          </w:tcPr>
          <w:p w:rsidR="00277597" w:rsidRDefault="00277597">
            <w:pPr>
              <w:pStyle w:val="ConsPlusNormal"/>
              <w:jc w:val="center"/>
            </w:pPr>
            <w:r>
              <w:t>5.1.5.2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5.1.5.2</w:t>
            </w:r>
          </w:p>
        </w:tc>
        <w:tc>
          <w:tcPr>
            <w:tcW w:w="3458" w:type="dxa"/>
            <w:vMerge w:val="restart"/>
            <w:vAlign w:val="center"/>
          </w:tcPr>
          <w:p w:rsidR="00277597" w:rsidRDefault="00277597">
            <w:pPr>
              <w:pStyle w:val="ConsPlusNormal"/>
              <w:jc w:val="both"/>
            </w:pPr>
            <w:r>
              <w:t>однотрансформаторные подстанции (за исключением РТП) мощностью от 400 до 630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9 977</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5.1.5.2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8 001</w:t>
            </w:r>
          </w:p>
        </w:tc>
      </w:tr>
      <w:tr w:rsidR="00277597">
        <w:tc>
          <w:tcPr>
            <w:tcW w:w="1474" w:type="dxa"/>
            <w:vAlign w:val="center"/>
          </w:tcPr>
          <w:p w:rsidR="00277597" w:rsidRDefault="00277597">
            <w:pPr>
              <w:pStyle w:val="ConsPlusNormal"/>
              <w:jc w:val="center"/>
            </w:pPr>
            <w:r>
              <w:lastRenderedPageBreak/>
              <w:t>5.1.6.2</w:t>
            </w: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5.1.6.2</w:t>
            </w:r>
          </w:p>
        </w:tc>
        <w:tc>
          <w:tcPr>
            <w:tcW w:w="3458" w:type="dxa"/>
            <w:vAlign w:val="center"/>
          </w:tcPr>
          <w:p w:rsidR="00277597" w:rsidRDefault="00277597">
            <w:pPr>
              <w:pStyle w:val="ConsPlusNormal"/>
              <w:jc w:val="both"/>
            </w:pPr>
            <w:r>
              <w:t>однотрансформаторные подстанции (за исключением РТП) мощностью от 630 до 1000 кВА включительно шкафного или киоскового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13 755</w:t>
            </w:r>
          </w:p>
        </w:tc>
      </w:tr>
      <w:tr w:rsidR="00277597">
        <w:tc>
          <w:tcPr>
            <w:tcW w:w="1474" w:type="dxa"/>
            <w:vAlign w:val="center"/>
          </w:tcPr>
          <w:p w:rsidR="00277597" w:rsidRDefault="00277597">
            <w:pPr>
              <w:pStyle w:val="ConsPlusNormal"/>
              <w:jc w:val="center"/>
            </w:pPr>
            <w:r>
              <w:t>5.1.7.2</w:t>
            </w: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5.1.7.2</w:t>
            </w:r>
          </w:p>
        </w:tc>
        <w:tc>
          <w:tcPr>
            <w:tcW w:w="3458" w:type="dxa"/>
            <w:vAlign w:val="center"/>
          </w:tcPr>
          <w:p w:rsidR="00277597" w:rsidRDefault="00277597">
            <w:pPr>
              <w:pStyle w:val="ConsPlusNormal"/>
              <w:jc w:val="both"/>
            </w:pPr>
            <w:r>
              <w:t>однотрансформаторные подстанции (за исключением РТП) мощностью от 1000 кВА до 1250 кВА включительно шкафного или киоскового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6 486</w:t>
            </w:r>
          </w:p>
        </w:tc>
      </w:tr>
      <w:tr w:rsidR="00277597">
        <w:tc>
          <w:tcPr>
            <w:tcW w:w="1474" w:type="dxa"/>
            <w:vAlign w:val="center"/>
          </w:tcPr>
          <w:p w:rsidR="00277597" w:rsidRDefault="00277597">
            <w:pPr>
              <w:pStyle w:val="ConsPlusNormal"/>
              <w:jc w:val="center"/>
            </w:pPr>
            <w:r>
              <w:t>5.2.1.1</w:t>
            </w: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5.2.1.1</w:t>
            </w:r>
          </w:p>
        </w:tc>
        <w:tc>
          <w:tcPr>
            <w:tcW w:w="3458" w:type="dxa"/>
            <w:vAlign w:val="center"/>
          </w:tcPr>
          <w:p w:rsidR="00277597" w:rsidRDefault="00277597">
            <w:pPr>
              <w:pStyle w:val="ConsPlusNormal"/>
              <w:jc w:val="both"/>
            </w:pPr>
            <w:r>
              <w:t>двухтрансформаторные и более подстанции (за исключением РТП) мощностью до 25 кВА включительно столбового/мачтового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25 893</w:t>
            </w:r>
          </w:p>
        </w:tc>
      </w:tr>
      <w:tr w:rsidR="00277597">
        <w:tc>
          <w:tcPr>
            <w:tcW w:w="1474" w:type="dxa"/>
            <w:vMerge w:val="restart"/>
            <w:vAlign w:val="center"/>
          </w:tcPr>
          <w:p w:rsidR="00277597" w:rsidRDefault="00277597">
            <w:pPr>
              <w:pStyle w:val="ConsPlusNormal"/>
              <w:jc w:val="center"/>
            </w:pPr>
            <w:r>
              <w:t>5.2.2.2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5.2.2.2</w:t>
            </w:r>
          </w:p>
        </w:tc>
        <w:tc>
          <w:tcPr>
            <w:tcW w:w="3458" w:type="dxa"/>
            <w:vMerge w:val="restart"/>
            <w:vAlign w:val="center"/>
          </w:tcPr>
          <w:p w:rsidR="00277597" w:rsidRDefault="00277597">
            <w:pPr>
              <w:pStyle w:val="ConsPlusNormal"/>
              <w:jc w:val="both"/>
            </w:pPr>
            <w:r>
              <w:t>двухтрансформаторные и более подстанции (за исключением РТП) мощностью от 25 до 100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72 975</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5.2.2.2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94 773</w:t>
            </w:r>
          </w:p>
        </w:tc>
      </w:tr>
      <w:tr w:rsidR="00277597">
        <w:tc>
          <w:tcPr>
            <w:tcW w:w="1474" w:type="dxa"/>
            <w:vMerge w:val="restart"/>
            <w:vAlign w:val="center"/>
          </w:tcPr>
          <w:p w:rsidR="00277597" w:rsidRDefault="00277597">
            <w:pPr>
              <w:pStyle w:val="ConsPlusNormal"/>
              <w:jc w:val="center"/>
            </w:pPr>
            <w:r>
              <w:t>5.2.3.2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5.2.3.2</w:t>
            </w:r>
          </w:p>
        </w:tc>
        <w:tc>
          <w:tcPr>
            <w:tcW w:w="3458" w:type="dxa"/>
            <w:vMerge w:val="restart"/>
            <w:vAlign w:val="center"/>
          </w:tcPr>
          <w:p w:rsidR="00277597" w:rsidRDefault="00277597">
            <w:pPr>
              <w:pStyle w:val="ConsPlusNormal"/>
              <w:jc w:val="both"/>
            </w:pPr>
            <w:r>
              <w:t>двухтрансформаторные и более подстанции (за исключением РТП) мощностью от 100 до 250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17 192</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5.2.3.2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22 296</w:t>
            </w:r>
          </w:p>
        </w:tc>
      </w:tr>
      <w:tr w:rsidR="00277597">
        <w:tc>
          <w:tcPr>
            <w:tcW w:w="1474" w:type="dxa"/>
            <w:vMerge w:val="restart"/>
            <w:vAlign w:val="center"/>
          </w:tcPr>
          <w:p w:rsidR="00277597" w:rsidRDefault="00277597">
            <w:pPr>
              <w:pStyle w:val="ConsPlusNormal"/>
              <w:jc w:val="center"/>
            </w:pPr>
            <w:r>
              <w:t>5.2.4.2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5.2.4.2</w:t>
            </w:r>
          </w:p>
        </w:tc>
        <w:tc>
          <w:tcPr>
            <w:tcW w:w="3458" w:type="dxa"/>
            <w:vMerge w:val="restart"/>
            <w:vAlign w:val="center"/>
          </w:tcPr>
          <w:p w:rsidR="00277597" w:rsidRDefault="00277597">
            <w:pPr>
              <w:pStyle w:val="ConsPlusNormal"/>
              <w:jc w:val="both"/>
            </w:pPr>
            <w:r>
              <w:t>двухтрансформаторные и более подстанции (за исключением РТП) мощностью от 250 до 400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11 710</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5.2.4.2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25 595</w:t>
            </w:r>
          </w:p>
        </w:tc>
      </w:tr>
      <w:tr w:rsidR="00277597">
        <w:tc>
          <w:tcPr>
            <w:tcW w:w="1474" w:type="dxa"/>
            <w:vMerge w:val="restart"/>
            <w:vAlign w:val="center"/>
          </w:tcPr>
          <w:p w:rsidR="00277597" w:rsidRDefault="00277597">
            <w:pPr>
              <w:pStyle w:val="ConsPlusNormal"/>
              <w:jc w:val="center"/>
            </w:pPr>
            <w:r>
              <w:lastRenderedPageBreak/>
              <w:t>5.2.5.2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5.2.5.2</w:t>
            </w:r>
          </w:p>
        </w:tc>
        <w:tc>
          <w:tcPr>
            <w:tcW w:w="3458" w:type="dxa"/>
            <w:vMerge w:val="restart"/>
            <w:vAlign w:val="center"/>
          </w:tcPr>
          <w:p w:rsidR="00277597" w:rsidRDefault="00277597">
            <w:pPr>
              <w:pStyle w:val="ConsPlusNormal"/>
              <w:jc w:val="both"/>
            </w:pPr>
            <w:r>
              <w:t>двухтрансформаторные и более подстанции (за исключением РТП) мощностью от 400 до 630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7 187</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5.2.5.2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15 864</w:t>
            </w:r>
          </w:p>
        </w:tc>
      </w:tr>
      <w:tr w:rsidR="00277597">
        <w:tc>
          <w:tcPr>
            <w:tcW w:w="1474" w:type="dxa"/>
            <w:vMerge w:val="restart"/>
            <w:vAlign w:val="center"/>
          </w:tcPr>
          <w:p w:rsidR="00277597" w:rsidRDefault="00277597">
            <w:pPr>
              <w:pStyle w:val="ConsPlusNormal"/>
              <w:jc w:val="center"/>
            </w:pPr>
            <w:r>
              <w:t>5.2.6.2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5.2.6.2</w:t>
            </w:r>
          </w:p>
        </w:tc>
        <w:tc>
          <w:tcPr>
            <w:tcW w:w="3458" w:type="dxa"/>
            <w:vMerge w:val="restart"/>
            <w:vAlign w:val="center"/>
          </w:tcPr>
          <w:p w:rsidR="00277597" w:rsidRDefault="00277597">
            <w:pPr>
              <w:pStyle w:val="ConsPlusNormal"/>
              <w:jc w:val="both"/>
            </w:pPr>
            <w:r>
              <w:t>двухтрансформаторные и более подстанции (за исключением РТП) мощностью от 630 до 1000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14 267</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5.2.6.2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54 013</w:t>
            </w:r>
          </w:p>
        </w:tc>
      </w:tr>
      <w:tr w:rsidR="00277597">
        <w:tc>
          <w:tcPr>
            <w:tcW w:w="1474" w:type="dxa"/>
            <w:vMerge w:val="restart"/>
            <w:vAlign w:val="center"/>
          </w:tcPr>
          <w:p w:rsidR="00277597" w:rsidRDefault="00277597">
            <w:pPr>
              <w:pStyle w:val="ConsPlusNormal"/>
              <w:jc w:val="center"/>
            </w:pPr>
            <w:r>
              <w:t>5.2.7.2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5.2.7.2</w:t>
            </w:r>
          </w:p>
        </w:tc>
        <w:tc>
          <w:tcPr>
            <w:tcW w:w="3458" w:type="dxa"/>
            <w:vMerge w:val="restart"/>
            <w:vAlign w:val="center"/>
          </w:tcPr>
          <w:p w:rsidR="00277597" w:rsidRDefault="00277597">
            <w:pPr>
              <w:pStyle w:val="ConsPlusNormal"/>
              <w:jc w:val="both"/>
            </w:pPr>
            <w:r>
              <w:t>двухтрансформаторные и более подстанции (за исключением РТП) мощностью от 1000 кВА до 1250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10 290</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5.2.7.2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44 626</w:t>
            </w:r>
          </w:p>
        </w:tc>
      </w:tr>
      <w:tr w:rsidR="00277597">
        <w:tc>
          <w:tcPr>
            <w:tcW w:w="1474" w:type="dxa"/>
            <w:vAlign w:val="center"/>
          </w:tcPr>
          <w:p w:rsidR="00277597" w:rsidRDefault="00277597">
            <w:pPr>
              <w:pStyle w:val="ConsPlusNormal"/>
              <w:jc w:val="center"/>
            </w:pPr>
            <w:r>
              <w:t>5.2.7.3</w:t>
            </w: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5.2.7.3</w:t>
            </w:r>
          </w:p>
        </w:tc>
        <w:tc>
          <w:tcPr>
            <w:tcW w:w="3458" w:type="dxa"/>
            <w:vAlign w:val="center"/>
          </w:tcPr>
          <w:p w:rsidR="00277597" w:rsidRDefault="00277597">
            <w:pPr>
              <w:pStyle w:val="ConsPlusNormal"/>
              <w:jc w:val="both"/>
            </w:pPr>
            <w:r>
              <w:t>двухтрансформаторные и более подстанции (за исключением РТП) мощностью от 1000 кВА до 1250 кВА включительно блочного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24 817</w:t>
            </w:r>
          </w:p>
        </w:tc>
      </w:tr>
      <w:tr w:rsidR="00277597">
        <w:tc>
          <w:tcPr>
            <w:tcW w:w="1474" w:type="dxa"/>
            <w:vMerge w:val="restart"/>
            <w:vAlign w:val="center"/>
          </w:tcPr>
          <w:p w:rsidR="00277597" w:rsidRDefault="00277597">
            <w:pPr>
              <w:pStyle w:val="ConsPlusNormal"/>
              <w:jc w:val="center"/>
            </w:pPr>
            <w:r>
              <w:t>5.2.8.2</w:t>
            </w:r>
          </w:p>
        </w:tc>
        <w:tc>
          <w:tcPr>
            <w:tcW w:w="2721" w:type="dxa"/>
            <w:vAlign w:val="center"/>
          </w:tcPr>
          <w:p w:rsidR="00277597" w:rsidRDefault="00277597">
            <w:pPr>
              <w:pStyle w:val="ConsPlusNormal"/>
              <w:jc w:val="center"/>
            </w:pPr>
            <w:r>
              <w:t xml:space="preserve">С </w:t>
            </w:r>
            <w:r>
              <w:rPr>
                <w:vertAlign w:val="superscript"/>
              </w:rPr>
              <w:t>6/0,4 кВ</w:t>
            </w:r>
            <w:r>
              <w:t xml:space="preserve"> </w:t>
            </w:r>
            <w:r>
              <w:rPr>
                <w:vertAlign w:val="subscript"/>
              </w:rPr>
              <w:t>5.2.8.2</w:t>
            </w:r>
          </w:p>
        </w:tc>
        <w:tc>
          <w:tcPr>
            <w:tcW w:w="3458" w:type="dxa"/>
            <w:vMerge w:val="restart"/>
            <w:vAlign w:val="center"/>
          </w:tcPr>
          <w:p w:rsidR="00277597" w:rsidRDefault="00277597">
            <w:pPr>
              <w:pStyle w:val="ConsPlusNormal"/>
              <w:jc w:val="both"/>
            </w:pPr>
            <w:r>
              <w:t>двухтрансформаторные и более подстанции (за исключением РТП) мощностью от 1250 кВА до 1600 кВА включительно шкафного или киоскового типа</w:t>
            </w:r>
          </w:p>
        </w:tc>
        <w:tc>
          <w:tcPr>
            <w:tcW w:w="1644" w:type="dxa"/>
            <w:vMerge w:val="restart"/>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8 120</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5.2.8.2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8 940</w:t>
            </w:r>
          </w:p>
        </w:tc>
      </w:tr>
      <w:tr w:rsidR="00277597">
        <w:tc>
          <w:tcPr>
            <w:tcW w:w="1474" w:type="dxa"/>
            <w:vAlign w:val="center"/>
          </w:tcPr>
          <w:p w:rsidR="00277597" w:rsidRDefault="00277597">
            <w:pPr>
              <w:pStyle w:val="ConsPlusNormal"/>
              <w:jc w:val="center"/>
            </w:pPr>
            <w:r>
              <w:t>5.2.8.3</w:t>
            </w: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5.2.8.3</w:t>
            </w:r>
          </w:p>
        </w:tc>
        <w:tc>
          <w:tcPr>
            <w:tcW w:w="3458" w:type="dxa"/>
            <w:vAlign w:val="center"/>
          </w:tcPr>
          <w:p w:rsidR="00277597" w:rsidRDefault="00277597">
            <w:pPr>
              <w:pStyle w:val="ConsPlusNormal"/>
              <w:jc w:val="both"/>
            </w:pPr>
            <w:r>
              <w:t>двухтрансформаторные и более подстанции (за исключением РТП) мощностью от 1250 кВА до 1600 кВА включительно блочного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19 267</w:t>
            </w:r>
          </w:p>
        </w:tc>
      </w:tr>
      <w:tr w:rsidR="00277597">
        <w:tc>
          <w:tcPr>
            <w:tcW w:w="1474" w:type="dxa"/>
            <w:vAlign w:val="center"/>
          </w:tcPr>
          <w:p w:rsidR="00277597" w:rsidRDefault="00277597">
            <w:pPr>
              <w:pStyle w:val="ConsPlusNormal"/>
              <w:jc w:val="center"/>
            </w:pPr>
            <w:r>
              <w:t>5.2.10.2</w:t>
            </w:r>
          </w:p>
        </w:tc>
        <w:tc>
          <w:tcPr>
            <w:tcW w:w="2721" w:type="dxa"/>
            <w:vAlign w:val="center"/>
          </w:tcPr>
          <w:p w:rsidR="00277597" w:rsidRDefault="00277597">
            <w:pPr>
              <w:pStyle w:val="ConsPlusNormal"/>
              <w:jc w:val="center"/>
            </w:pPr>
            <w:r>
              <w:t xml:space="preserve">С </w:t>
            </w:r>
            <w:r>
              <w:rPr>
                <w:vertAlign w:val="superscript"/>
              </w:rPr>
              <w:t>10/0,4 кВ</w:t>
            </w:r>
            <w:r>
              <w:t xml:space="preserve"> </w:t>
            </w:r>
            <w:r>
              <w:rPr>
                <w:vertAlign w:val="subscript"/>
              </w:rPr>
              <w:t>5.2.10.2</w:t>
            </w:r>
          </w:p>
        </w:tc>
        <w:tc>
          <w:tcPr>
            <w:tcW w:w="3458" w:type="dxa"/>
            <w:vAlign w:val="center"/>
          </w:tcPr>
          <w:p w:rsidR="00277597" w:rsidRDefault="00277597">
            <w:pPr>
              <w:pStyle w:val="ConsPlusNormal"/>
              <w:jc w:val="both"/>
            </w:pPr>
            <w:r>
              <w:t xml:space="preserve">двухтрансформаторные и более </w:t>
            </w:r>
            <w:r>
              <w:lastRenderedPageBreak/>
              <w:t>подстанции (за исключением РТП) мощностью от 2000 кВА до 2500 кВА включительно шкафного или киоскового типа</w:t>
            </w:r>
          </w:p>
        </w:tc>
        <w:tc>
          <w:tcPr>
            <w:tcW w:w="1644" w:type="dxa"/>
            <w:vAlign w:val="center"/>
          </w:tcPr>
          <w:p w:rsidR="00277597" w:rsidRDefault="00277597">
            <w:pPr>
              <w:pStyle w:val="ConsPlusNormal"/>
              <w:jc w:val="center"/>
            </w:pPr>
            <w:r>
              <w:lastRenderedPageBreak/>
              <w:t>рублей/кВт</w:t>
            </w:r>
          </w:p>
        </w:tc>
        <w:tc>
          <w:tcPr>
            <w:tcW w:w="1587" w:type="dxa"/>
            <w:vAlign w:val="center"/>
          </w:tcPr>
          <w:p w:rsidR="00277597" w:rsidRDefault="00277597">
            <w:pPr>
              <w:pStyle w:val="ConsPlusNormal"/>
              <w:jc w:val="center"/>
            </w:pPr>
            <w:r>
              <w:t>17 711</w:t>
            </w:r>
          </w:p>
        </w:tc>
      </w:tr>
      <w:tr w:rsidR="00277597">
        <w:tc>
          <w:tcPr>
            <w:tcW w:w="1474" w:type="dxa"/>
            <w:vAlign w:val="center"/>
          </w:tcPr>
          <w:p w:rsidR="00277597" w:rsidRDefault="00277597">
            <w:pPr>
              <w:pStyle w:val="ConsPlusNormal"/>
              <w:jc w:val="center"/>
            </w:pPr>
            <w:r>
              <w:lastRenderedPageBreak/>
              <w:t>6.1.3.2</w:t>
            </w:r>
          </w:p>
        </w:tc>
        <w:tc>
          <w:tcPr>
            <w:tcW w:w="2721" w:type="dxa"/>
            <w:vAlign w:val="center"/>
          </w:tcPr>
          <w:p w:rsidR="00277597" w:rsidRDefault="00277597">
            <w:pPr>
              <w:pStyle w:val="ConsPlusNormal"/>
              <w:jc w:val="center"/>
            </w:pPr>
            <w:r>
              <w:t xml:space="preserve">С </w:t>
            </w:r>
            <w:r>
              <w:rPr>
                <w:vertAlign w:val="superscript"/>
              </w:rPr>
              <w:t>6(10)/0,4 кВ</w:t>
            </w:r>
            <w:r>
              <w:t xml:space="preserve"> </w:t>
            </w:r>
            <w:r>
              <w:rPr>
                <w:vertAlign w:val="subscript"/>
              </w:rPr>
              <w:t>6.1.3.2</w:t>
            </w:r>
          </w:p>
        </w:tc>
        <w:tc>
          <w:tcPr>
            <w:tcW w:w="3458" w:type="dxa"/>
            <w:vAlign w:val="center"/>
          </w:tcPr>
          <w:p w:rsidR="00277597" w:rsidRDefault="00277597">
            <w:pPr>
              <w:pStyle w:val="ConsPlusNormal"/>
              <w:jc w:val="both"/>
            </w:pPr>
            <w:r>
              <w:t>распределительные однотрансформаторные подстанции мощностью от 100 до 250 кВА включительно закрытого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25 922</w:t>
            </w:r>
          </w:p>
        </w:tc>
      </w:tr>
      <w:tr w:rsidR="00277597">
        <w:tc>
          <w:tcPr>
            <w:tcW w:w="1474" w:type="dxa"/>
            <w:vAlign w:val="center"/>
          </w:tcPr>
          <w:p w:rsidR="00277597" w:rsidRDefault="00277597">
            <w:pPr>
              <w:pStyle w:val="ConsPlusNormal"/>
              <w:jc w:val="center"/>
            </w:pPr>
            <w:r>
              <w:t>6.1.5.1</w:t>
            </w:r>
          </w:p>
        </w:tc>
        <w:tc>
          <w:tcPr>
            <w:tcW w:w="2721" w:type="dxa"/>
            <w:vAlign w:val="center"/>
          </w:tcPr>
          <w:p w:rsidR="00277597" w:rsidRDefault="00277597">
            <w:pPr>
              <w:pStyle w:val="ConsPlusNormal"/>
              <w:jc w:val="center"/>
            </w:pPr>
            <w:r>
              <w:t xml:space="preserve">С </w:t>
            </w:r>
            <w:r>
              <w:rPr>
                <w:vertAlign w:val="superscript"/>
              </w:rPr>
              <w:t>20/0,4 кВ</w:t>
            </w:r>
            <w:r>
              <w:t xml:space="preserve"> </w:t>
            </w:r>
            <w:r>
              <w:rPr>
                <w:vertAlign w:val="subscript"/>
              </w:rPr>
              <w:t>6.1.5.1</w:t>
            </w:r>
          </w:p>
        </w:tc>
        <w:tc>
          <w:tcPr>
            <w:tcW w:w="3458" w:type="dxa"/>
            <w:vAlign w:val="center"/>
          </w:tcPr>
          <w:p w:rsidR="00277597" w:rsidRDefault="00277597">
            <w:pPr>
              <w:pStyle w:val="ConsPlusNormal"/>
              <w:jc w:val="both"/>
            </w:pPr>
            <w:r>
              <w:t>распределительные однотрансформаторные подстанции мощностью от 400 до 630 кВА включительно открытого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34 606</w:t>
            </w:r>
          </w:p>
        </w:tc>
      </w:tr>
      <w:tr w:rsidR="00277597">
        <w:tc>
          <w:tcPr>
            <w:tcW w:w="1474" w:type="dxa"/>
            <w:vAlign w:val="center"/>
          </w:tcPr>
          <w:p w:rsidR="00277597" w:rsidRDefault="00277597">
            <w:pPr>
              <w:pStyle w:val="ConsPlusNormal"/>
              <w:jc w:val="center"/>
            </w:pPr>
            <w:r>
              <w:t>6.1.5.2</w:t>
            </w:r>
          </w:p>
        </w:tc>
        <w:tc>
          <w:tcPr>
            <w:tcW w:w="2721" w:type="dxa"/>
            <w:vAlign w:val="center"/>
          </w:tcPr>
          <w:p w:rsidR="00277597" w:rsidRDefault="00277597">
            <w:pPr>
              <w:pStyle w:val="ConsPlusNormal"/>
              <w:jc w:val="center"/>
            </w:pPr>
            <w:r>
              <w:t xml:space="preserve">С </w:t>
            </w:r>
            <w:r>
              <w:rPr>
                <w:vertAlign w:val="superscript"/>
              </w:rPr>
              <w:t>6(10)/0,4 кВ</w:t>
            </w:r>
            <w:r>
              <w:t xml:space="preserve"> </w:t>
            </w:r>
            <w:r>
              <w:rPr>
                <w:vertAlign w:val="subscript"/>
              </w:rPr>
              <w:t>6.1.5.2</w:t>
            </w:r>
          </w:p>
        </w:tc>
        <w:tc>
          <w:tcPr>
            <w:tcW w:w="3458" w:type="dxa"/>
            <w:vAlign w:val="center"/>
          </w:tcPr>
          <w:p w:rsidR="00277597" w:rsidRDefault="00277597">
            <w:pPr>
              <w:pStyle w:val="ConsPlusNormal"/>
              <w:jc w:val="both"/>
            </w:pPr>
            <w:r>
              <w:t>распределительные однотрансформаторные подстанции мощностью от 400 до 630 кВА включительно открытого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10 028</w:t>
            </w:r>
          </w:p>
        </w:tc>
      </w:tr>
      <w:tr w:rsidR="00277597">
        <w:tc>
          <w:tcPr>
            <w:tcW w:w="1474" w:type="dxa"/>
            <w:vAlign w:val="center"/>
          </w:tcPr>
          <w:p w:rsidR="00277597" w:rsidRDefault="00277597">
            <w:pPr>
              <w:pStyle w:val="ConsPlusNormal"/>
              <w:jc w:val="center"/>
            </w:pPr>
            <w:r>
              <w:t>6.2.4.2</w:t>
            </w:r>
          </w:p>
        </w:tc>
        <w:tc>
          <w:tcPr>
            <w:tcW w:w="2721" w:type="dxa"/>
            <w:vAlign w:val="center"/>
          </w:tcPr>
          <w:p w:rsidR="00277597" w:rsidRDefault="00277597">
            <w:pPr>
              <w:pStyle w:val="ConsPlusNormal"/>
              <w:jc w:val="center"/>
            </w:pPr>
            <w:r>
              <w:t xml:space="preserve">С </w:t>
            </w:r>
            <w:r>
              <w:rPr>
                <w:vertAlign w:val="superscript"/>
              </w:rPr>
              <w:t>6(10)/0,4 кВ</w:t>
            </w:r>
            <w:r>
              <w:t xml:space="preserve"> </w:t>
            </w:r>
            <w:r>
              <w:rPr>
                <w:vertAlign w:val="subscript"/>
              </w:rPr>
              <w:t>6.2.4.2</w:t>
            </w:r>
          </w:p>
        </w:tc>
        <w:tc>
          <w:tcPr>
            <w:tcW w:w="3458" w:type="dxa"/>
            <w:vAlign w:val="center"/>
          </w:tcPr>
          <w:p w:rsidR="00277597" w:rsidRDefault="00277597">
            <w:pPr>
              <w:pStyle w:val="ConsPlusNormal"/>
              <w:jc w:val="both"/>
            </w:pPr>
            <w:r>
              <w:t>распределительные двухтрансформаторные подстанции мощностью от 250 до 400 кВА включительно закрытого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74 425</w:t>
            </w:r>
          </w:p>
        </w:tc>
      </w:tr>
      <w:tr w:rsidR="00277597">
        <w:tc>
          <w:tcPr>
            <w:tcW w:w="1474" w:type="dxa"/>
            <w:vAlign w:val="center"/>
          </w:tcPr>
          <w:p w:rsidR="00277597" w:rsidRDefault="00277597">
            <w:pPr>
              <w:pStyle w:val="ConsPlusNormal"/>
              <w:jc w:val="center"/>
            </w:pPr>
            <w:r>
              <w:t>6.2.10.2</w:t>
            </w:r>
          </w:p>
        </w:tc>
        <w:tc>
          <w:tcPr>
            <w:tcW w:w="2721" w:type="dxa"/>
            <w:vAlign w:val="center"/>
          </w:tcPr>
          <w:p w:rsidR="00277597" w:rsidRDefault="00277597">
            <w:pPr>
              <w:pStyle w:val="ConsPlusNormal"/>
              <w:jc w:val="center"/>
            </w:pPr>
            <w:r>
              <w:t xml:space="preserve">С </w:t>
            </w:r>
            <w:r>
              <w:rPr>
                <w:vertAlign w:val="superscript"/>
              </w:rPr>
              <w:t>6(10)/0,4 кВ</w:t>
            </w:r>
            <w:r>
              <w:t xml:space="preserve"> </w:t>
            </w:r>
            <w:r>
              <w:rPr>
                <w:vertAlign w:val="subscript"/>
              </w:rPr>
              <w:t>6.2.10.2</w:t>
            </w:r>
          </w:p>
        </w:tc>
        <w:tc>
          <w:tcPr>
            <w:tcW w:w="3458" w:type="dxa"/>
            <w:vAlign w:val="center"/>
          </w:tcPr>
          <w:p w:rsidR="00277597" w:rsidRDefault="00277597">
            <w:pPr>
              <w:pStyle w:val="ConsPlusNormal"/>
              <w:jc w:val="both"/>
            </w:pPr>
            <w:r>
              <w:t>распределительные двухтрансформаторные подстанции мощностью от 2000 до 2500 кВА включительно закрытого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22 349</w:t>
            </w:r>
          </w:p>
        </w:tc>
      </w:tr>
      <w:tr w:rsidR="00277597">
        <w:tc>
          <w:tcPr>
            <w:tcW w:w="1474" w:type="dxa"/>
            <w:vAlign w:val="center"/>
          </w:tcPr>
          <w:p w:rsidR="00277597" w:rsidRDefault="00277597">
            <w:pPr>
              <w:pStyle w:val="ConsPlusNormal"/>
              <w:jc w:val="center"/>
            </w:pPr>
            <w:r>
              <w:lastRenderedPageBreak/>
              <w:t>7.1.1.2</w:t>
            </w:r>
          </w:p>
        </w:tc>
        <w:tc>
          <w:tcPr>
            <w:tcW w:w="2721" w:type="dxa"/>
            <w:vAlign w:val="center"/>
          </w:tcPr>
          <w:p w:rsidR="00277597" w:rsidRDefault="00277597">
            <w:pPr>
              <w:pStyle w:val="ConsPlusNormal"/>
              <w:jc w:val="center"/>
            </w:pPr>
            <w:r>
              <w:t xml:space="preserve">С </w:t>
            </w:r>
            <w:r>
              <w:rPr>
                <w:vertAlign w:val="superscript"/>
              </w:rPr>
              <w:t>35/0,4 кВ</w:t>
            </w:r>
            <w:r>
              <w:t xml:space="preserve"> </w:t>
            </w:r>
            <w:r>
              <w:rPr>
                <w:vertAlign w:val="subscript"/>
              </w:rPr>
              <w:t>7.1.1.2</w:t>
            </w:r>
          </w:p>
        </w:tc>
        <w:tc>
          <w:tcPr>
            <w:tcW w:w="3458" w:type="dxa"/>
            <w:vAlign w:val="center"/>
          </w:tcPr>
          <w:p w:rsidR="00277597" w:rsidRDefault="00277597">
            <w:pPr>
              <w:pStyle w:val="ConsPlusNormal"/>
              <w:jc w:val="both"/>
            </w:pPr>
            <w:r>
              <w:t>однотрансформаторные подстанции мощностью до 6,3 МВА включительно закрытого типа</w:t>
            </w:r>
          </w:p>
        </w:tc>
        <w:tc>
          <w:tcPr>
            <w:tcW w:w="1644" w:type="dxa"/>
            <w:vAlign w:val="center"/>
          </w:tcPr>
          <w:p w:rsidR="00277597" w:rsidRDefault="00277597">
            <w:pPr>
              <w:pStyle w:val="ConsPlusNormal"/>
              <w:jc w:val="center"/>
            </w:pPr>
            <w:r>
              <w:t>рублей/кВт</w:t>
            </w:r>
          </w:p>
        </w:tc>
        <w:tc>
          <w:tcPr>
            <w:tcW w:w="1587" w:type="dxa"/>
            <w:vAlign w:val="center"/>
          </w:tcPr>
          <w:p w:rsidR="00277597" w:rsidRDefault="00277597">
            <w:pPr>
              <w:pStyle w:val="ConsPlusNormal"/>
              <w:jc w:val="center"/>
            </w:pPr>
            <w:r>
              <w:t>16 228</w:t>
            </w:r>
          </w:p>
        </w:tc>
      </w:tr>
      <w:tr w:rsidR="00277597">
        <w:tc>
          <w:tcPr>
            <w:tcW w:w="1474" w:type="dxa"/>
            <w:vAlign w:val="center"/>
          </w:tcPr>
          <w:p w:rsidR="00277597" w:rsidRDefault="00277597">
            <w:pPr>
              <w:pStyle w:val="ConsPlusNormal"/>
              <w:jc w:val="center"/>
            </w:pPr>
            <w:r>
              <w:t>8.1.1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8.1.1</w:t>
            </w:r>
          </w:p>
        </w:tc>
        <w:tc>
          <w:tcPr>
            <w:tcW w:w="3458" w:type="dxa"/>
            <w:vAlign w:val="center"/>
          </w:tcPr>
          <w:p w:rsidR="00277597" w:rsidRDefault="00277597">
            <w:pPr>
              <w:pStyle w:val="ConsPlusNormal"/>
              <w:jc w:val="both"/>
            </w:pPr>
            <w:r>
              <w:t>средства коммерческого учета электрической энергии (мощности) однофазные прямого включения</w:t>
            </w:r>
          </w:p>
        </w:tc>
        <w:tc>
          <w:tcPr>
            <w:tcW w:w="1644" w:type="dxa"/>
            <w:vAlign w:val="center"/>
          </w:tcPr>
          <w:p w:rsidR="00277597" w:rsidRDefault="00277597">
            <w:pPr>
              <w:pStyle w:val="ConsPlusNormal"/>
              <w:jc w:val="center"/>
            </w:pPr>
            <w:r>
              <w:t>рублей за точку учета</w:t>
            </w:r>
          </w:p>
        </w:tc>
        <w:tc>
          <w:tcPr>
            <w:tcW w:w="1587" w:type="dxa"/>
            <w:vAlign w:val="center"/>
          </w:tcPr>
          <w:p w:rsidR="00277597" w:rsidRDefault="00277597">
            <w:pPr>
              <w:pStyle w:val="ConsPlusNormal"/>
              <w:jc w:val="center"/>
            </w:pPr>
            <w:r>
              <w:t>19 068</w:t>
            </w:r>
          </w:p>
        </w:tc>
      </w:tr>
      <w:tr w:rsidR="00277597">
        <w:tc>
          <w:tcPr>
            <w:tcW w:w="1474" w:type="dxa"/>
            <w:vMerge w:val="restart"/>
            <w:vAlign w:val="center"/>
          </w:tcPr>
          <w:p w:rsidR="00277597" w:rsidRDefault="00277597">
            <w:pPr>
              <w:pStyle w:val="ConsPlusNormal"/>
              <w:jc w:val="center"/>
            </w:pPr>
            <w:r>
              <w:t>8.2.1</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8.2.1</w:t>
            </w:r>
          </w:p>
        </w:tc>
        <w:tc>
          <w:tcPr>
            <w:tcW w:w="3458" w:type="dxa"/>
            <w:vMerge w:val="restart"/>
            <w:vAlign w:val="center"/>
          </w:tcPr>
          <w:p w:rsidR="00277597" w:rsidRDefault="00277597">
            <w:pPr>
              <w:pStyle w:val="ConsPlusNormal"/>
              <w:jc w:val="both"/>
            </w:pPr>
            <w:r>
              <w:t>средства коммерческого учета электрической энергии (мощности) трехфазные прямого включения</w:t>
            </w:r>
          </w:p>
        </w:tc>
        <w:tc>
          <w:tcPr>
            <w:tcW w:w="1644" w:type="dxa"/>
            <w:vMerge w:val="restart"/>
            <w:vAlign w:val="center"/>
          </w:tcPr>
          <w:p w:rsidR="00277597" w:rsidRDefault="00277597">
            <w:pPr>
              <w:pStyle w:val="ConsPlusNormal"/>
              <w:jc w:val="center"/>
            </w:pPr>
            <w:r>
              <w:t>рублей за точку учета</w:t>
            </w:r>
          </w:p>
        </w:tc>
        <w:tc>
          <w:tcPr>
            <w:tcW w:w="1587" w:type="dxa"/>
            <w:vAlign w:val="center"/>
          </w:tcPr>
          <w:p w:rsidR="00277597" w:rsidRDefault="00277597">
            <w:pPr>
              <w:pStyle w:val="ConsPlusNormal"/>
              <w:jc w:val="center"/>
            </w:pPr>
            <w:r>
              <w:t>36 499</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1 - 20 кВ</w:t>
            </w:r>
            <w:r>
              <w:t xml:space="preserve"> </w:t>
            </w:r>
            <w:r>
              <w:rPr>
                <w:vertAlign w:val="subscript"/>
              </w:rPr>
              <w:t>8.2.1</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481 866</w:t>
            </w:r>
          </w:p>
        </w:tc>
      </w:tr>
      <w:tr w:rsidR="00277597">
        <w:tc>
          <w:tcPr>
            <w:tcW w:w="1474" w:type="dxa"/>
            <w:vMerge w:val="restart"/>
            <w:vAlign w:val="center"/>
          </w:tcPr>
          <w:p w:rsidR="00277597" w:rsidRDefault="00277597">
            <w:pPr>
              <w:pStyle w:val="ConsPlusNormal"/>
              <w:jc w:val="center"/>
            </w:pPr>
            <w:r>
              <w:t>8.2.2</w:t>
            </w:r>
          </w:p>
        </w:tc>
        <w:tc>
          <w:tcPr>
            <w:tcW w:w="2721" w:type="dxa"/>
            <w:vAlign w:val="center"/>
          </w:tcPr>
          <w:p w:rsidR="00277597" w:rsidRDefault="00277597">
            <w:pPr>
              <w:pStyle w:val="ConsPlusNormal"/>
              <w:jc w:val="center"/>
            </w:pPr>
            <w:r>
              <w:t xml:space="preserve">С </w:t>
            </w:r>
            <w:r>
              <w:rPr>
                <w:vertAlign w:val="superscript"/>
              </w:rPr>
              <w:t>0,4 кВ и ниже</w:t>
            </w:r>
            <w:r>
              <w:t xml:space="preserve"> </w:t>
            </w:r>
            <w:r>
              <w:rPr>
                <w:vertAlign w:val="subscript"/>
              </w:rPr>
              <w:t>8.2.2</w:t>
            </w:r>
          </w:p>
        </w:tc>
        <w:tc>
          <w:tcPr>
            <w:tcW w:w="3458" w:type="dxa"/>
            <w:vMerge w:val="restart"/>
            <w:vAlign w:val="center"/>
          </w:tcPr>
          <w:p w:rsidR="00277597" w:rsidRDefault="00277597">
            <w:pPr>
              <w:pStyle w:val="ConsPlusNormal"/>
              <w:jc w:val="both"/>
            </w:pPr>
            <w:r>
              <w:t>средства коммерческого учета электрической энергии (мощности) трехфазные полукосвенного включения</w:t>
            </w:r>
          </w:p>
        </w:tc>
        <w:tc>
          <w:tcPr>
            <w:tcW w:w="1644" w:type="dxa"/>
            <w:vMerge w:val="restart"/>
            <w:vAlign w:val="center"/>
          </w:tcPr>
          <w:p w:rsidR="00277597" w:rsidRDefault="00277597">
            <w:pPr>
              <w:pStyle w:val="ConsPlusNormal"/>
              <w:jc w:val="center"/>
            </w:pPr>
            <w:r>
              <w:t>рублей за точку учета</w:t>
            </w:r>
          </w:p>
        </w:tc>
        <w:tc>
          <w:tcPr>
            <w:tcW w:w="1587" w:type="dxa"/>
            <w:vAlign w:val="center"/>
          </w:tcPr>
          <w:p w:rsidR="00277597" w:rsidRDefault="00277597">
            <w:pPr>
              <w:pStyle w:val="ConsPlusNormal"/>
              <w:jc w:val="center"/>
            </w:pPr>
            <w:r>
              <w:t>47 606</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1 - 20 кВ</w:t>
            </w:r>
            <w:r>
              <w:t xml:space="preserve"> </w:t>
            </w:r>
            <w:r>
              <w:rPr>
                <w:vertAlign w:val="subscript"/>
              </w:rPr>
              <w:t>8.2.2</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330 565</w:t>
            </w:r>
          </w:p>
        </w:tc>
      </w:tr>
      <w:tr w:rsidR="00277597">
        <w:tc>
          <w:tcPr>
            <w:tcW w:w="1474" w:type="dxa"/>
            <w:vMerge w:val="restart"/>
            <w:vAlign w:val="center"/>
          </w:tcPr>
          <w:p w:rsidR="00277597" w:rsidRDefault="00277597">
            <w:pPr>
              <w:pStyle w:val="ConsPlusNormal"/>
              <w:jc w:val="center"/>
            </w:pPr>
            <w:r>
              <w:t>8.2.3</w:t>
            </w:r>
          </w:p>
        </w:tc>
        <w:tc>
          <w:tcPr>
            <w:tcW w:w="2721" w:type="dxa"/>
            <w:vAlign w:val="center"/>
          </w:tcPr>
          <w:p w:rsidR="00277597" w:rsidRDefault="00277597">
            <w:pPr>
              <w:pStyle w:val="ConsPlusNormal"/>
              <w:jc w:val="center"/>
            </w:pPr>
            <w:r>
              <w:t xml:space="preserve">С </w:t>
            </w:r>
            <w:r>
              <w:rPr>
                <w:vertAlign w:val="superscript"/>
              </w:rPr>
              <w:t>1 - 10 кВ</w:t>
            </w:r>
            <w:r>
              <w:t xml:space="preserve"> </w:t>
            </w:r>
            <w:r>
              <w:rPr>
                <w:vertAlign w:val="subscript"/>
              </w:rPr>
              <w:t>8.2.3</w:t>
            </w:r>
          </w:p>
        </w:tc>
        <w:tc>
          <w:tcPr>
            <w:tcW w:w="3458" w:type="dxa"/>
            <w:vMerge w:val="restart"/>
            <w:vAlign w:val="center"/>
          </w:tcPr>
          <w:p w:rsidR="00277597" w:rsidRDefault="00277597">
            <w:pPr>
              <w:pStyle w:val="ConsPlusNormal"/>
              <w:jc w:val="both"/>
            </w:pPr>
            <w:r>
              <w:t>средства коммерческого учета электрической энергии (мощности) трехфазные косвенного включения</w:t>
            </w:r>
          </w:p>
        </w:tc>
        <w:tc>
          <w:tcPr>
            <w:tcW w:w="1644" w:type="dxa"/>
            <w:vMerge w:val="restart"/>
            <w:vAlign w:val="center"/>
          </w:tcPr>
          <w:p w:rsidR="00277597" w:rsidRDefault="00277597">
            <w:pPr>
              <w:pStyle w:val="ConsPlusNormal"/>
              <w:jc w:val="center"/>
            </w:pPr>
            <w:r>
              <w:t>рублей за точку учета</w:t>
            </w:r>
          </w:p>
        </w:tc>
        <w:tc>
          <w:tcPr>
            <w:tcW w:w="1587" w:type="dxa"/>
            <w:vAlign w:val="center"/>
          </w:tcPr>
          <w:p w:rsidR="00277597" w:rsidRDefault="00277597">
            <w:pPr>
              <w:pStyle w:val="ConsPlusNormal"/>
              <w:jc w:val="center"/>
            </w:pPr>
            <w:r>
              <w:t>443 288</w:t>
            </w:r>
          </w:p>
        </w:tc>
      </w:tr>
      <w:tr w:rsidR="00277597">
        <w:tc>
          <w:tcPr>
            <w:tcW w:w="1474" w:type="dxa"/>
            <w:vMerge/>
          </w:tcPr>
          <w:p w:rsidR="00277597" w:rsidRDefault="00277597">
            <w:pPr>
              <w:pStyle w:val="ConsPlusNormal"/>
            </w:pPr>
          </w:p>
        </w:tc>
        <w:tc>
          <w:tcPr>
            <w:tcW w:w="2721" w:type="dxa"/>
            <w:vAlign w:val="center"/>
          </w:tcPr>
          <w:p w:rsidR="00277597" w:rsidRDefault="00277597">
            <w:pPr>
              <w:pStyle w:val="ConsPlusNormal"/>
              <w:jc w:val="center"/>
            </w:pPr>
            <w:r>
              <w:t xml:space="preserve">С </w:t>
            </w:r>
            <w:r>
              <w:rPr>
                <w:vertAlign w:val="superscript"/>
              </w:rPr>
              <w:t>20 кВ и ниже</w:t>
            </w:r>
            <w:r>
              <w:t xml:space="preserve"> </w:t>
            </w:r>
            <w:r>
              <w:rPr>
                <w:vertAlign w:val="subscript"/>
              </w:rPr>
              <w:t>8.2.3</w:t>
            </w:r>
          </w:p>
        </w:tc>
        <w:tc>
          <w:tcPr>
            <w:tcW w:w="3458" w:type="dxa"/>
            <w:vMerge/>
          </w:tcPr>
          <w:p w:rsidR="00277597" w:rsidRDefault="00277597">
            <w:pPr>
              <w:pStyle w:val="ConsPlusNormal"/>
            </w:pPr>
          </w:p>
        </w:tc>
        <w:tc>
          <w:tcPr>
            <w:tcW w:w="1644" w:type="dxa"/>
            <w:vMerge/>
          </w:tcPr>
          <w:p w:rsidR="00277597" w:rsidRDefault="00277597">
            <w:pPr>
              <w:pStyle w:val="ConsPlusNormal"/>
            </w:pPr>
          </w:p>
        </w:tc>
        <w:tc>
          <w:tcPr>
            <w:tcW w:w="1587" w:type="dxa"/>
            <w:vAlign w:val="center"/>
          </w:tcPr>
          <w:p w:rsidR="00277597" w:rsidRDefault="00277597">
            <w:pPr>
              <w:pStyle w:val="ConsPlusNormal"/>
              <w:jc w:val="center"/>
            </w:pPr>
            <w:r>
              <w:t>436 513</w:t>
            </w:r>
          </w:p>
        </w:tc>
      </w:tr>
    </w:tbl>
    <w:p w:rsidR="00277597" w:rsidRDefault="00277597">
      <w:pPr>
        <w:pStyle w:val="ConsPlusNormal"/>
        <w:sectPr w:rsidR="00277597">
          <w:pgSz w:w="16838" w:h="11905" w:orient="landscape"/>
          <w:pgMar w:top="1701" w:right="1134" w:bottom="850" w:left="1134" w:header="0" w:footer="0" w:gutter="0"/>
          <w:cols w:space="720"/>
          <w:titlePg/>
        </w:sectPr>
      </w:pP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right"/>
        <w:outlineLvl w:val="0"/>
      </w:pPr>
      <w:r>
        <w:t>Приложение 3</w:t>
      </w:r>
    </w:p>
    <w:p w:rsidR="00277597" w:rsidRDefault="00277597">
      <w:pPr>
        <w:pStyle w:val="ConsPlusNormal"/>
        <w:jc w:val="right"/>
      </w:pPr>
      <w:r>
        <w:t>к Постановлению Региональной</w:t>
      </w:r>
    </w:p>
    <w:p w:rsidR="00277597" w:rsidRDefault="00277597">
      <w:pPr>
        <w:pStyle w:val="ConsPlusNormal"/>
        <w:jc w:val="right"/>
      </w:pPr>
      <w:r>
        <w:t>службы по тарифам и ценам</w:t>
      </w:r>
    </w:p>
    <w:p w:rsidR="00277597" w:rsidRDefault="00277597">
      <w:pPr>
        <w:pStyle w:val="ConsPlusNormal"/>
        <w:jc w:val="right"/>
      </w:pPr>
      <w:r>
        <w:t>Камчатского края</w:t>
      </w:r>
    </w:p>
    <w:p w:rsidR="00277597" w:rsidRDefault="00277597">
      <w:pPr>
        <w:pStyle w:val="ConsPlusNormal"/>
        <w:jc w:val="right"/>
      </w:pPr>
      <w:r>
        <w:t>от 28.11.2025 N 188-Н</w:t>
      </w:r>
    </w:p>
    <w:p w:rsidR="00277597" w:rsidRDefault="00277597">
      <w:pPr>
        <w:pStyle w:val="ConsPlusNormal"/>
        <w:jc w:val="both"/>
      </w:pPr>
    </w:p>
    <w:p w:rsidR="00277597" w:rsidRDefault="00277597">
      <w:pPr>
        <w:pStyle w:val="ConsPlusTitle"/>
        <w:jc w:val="center"/>
      </w:pPr>
      <w:bookmarkStart w:id="7" w:name="P640"/>
      <w:bookmarkEnd w:id="7"/>
      <w:r>
        <w:t>ФОРМУЛА ПЛАТЫ</w:t>
      </w:r>
    </w:p>
    <w:p w:rsidR="00277597" w:rsidRDefault="00277597">
      <w:pPr>
        <w:pStyle w:val="ConsPlusTitle"/>
        <w:jc w:val="center"/>
      </w:pPr>
      <w:r>
        <w:t>ЗА ТЕХНОЛОГИЧЕСКОЕ ПРИСОЕДИНЕНИЕ</w:t>
      </w:r>
    </w:p>
    <w:p w:rsidR="00277597" w:rsidRDefault="00277597">
      <w:pPr>
        <w:pStyle w:val="ConsPlusTitle"/>
        <w:jc w:val="center"/>
      </w:pPr>
      <w:r>
        <w:t>К ЭЛЕКТРИЧЕСКИМ СЕТЯМ НА ТЕРРИТОРИИ КАМЧАТСКОГО КРАЯ</w:t>
      </w:r>
    </w:p>
    <w:p w:rsidR="00277597" w:rsidRDefault="00277597">
      <w:pPr>
        <w:pStyle w:val="ConsPlusTitle"/>
        <w:jc w:val="center"/>
      </w:pPr>
      <w:r>
        <w:t>С ПРИМЕНЕНИЕМ СТАНДАРТИЗИРОВАННЫХ ТАРИФНЫХ СТАВОК</w:t>
      </w:r>
    </w:p>
    <w:p w:rsidR="00277597" w:rsidRDefault="00277597">
      <w:pPr>
        <w:pStyle w:val="ConsPlusNormal"/>
        <w:jc w:val="both"/>
      </w:pPr>
    </w:p>
    <w:p w:rsidR="00277597" w:rsidRDefault="00277597">
      <w:pPr>
        <w:pStyle w:val="ConsPlusNormal"/>
        <w:ind w:firstLine="540"/>
        <w:jc w:val="both"/>
      </w:pPr>
      <w:r>
        <w:t>Плата за технологическое присоединение в виде формулы определяется с применением стандартизированных тарифных ставок исходя из способа технологического присоединения к электрическим сетям сетевой организации и реализации соответствующих мероприятий, предусмотренных подпунктом "б" пункта 16 Методических указаний N 490/22, следующим образом:</w:t>
      </w:r>
    </w:p>
    <w:p w:rsidR="00277597" w:rsidRDefault="00277597">
      <w:pPr>
        <w:pStyle w:val="ConsPlusNormal"/>
        <w:spacing w:before="220"/>
        <w:ind w:firstLine="540"/>
        <w:jc w:val="both"/>
      </w:pPr>
      <w:bookmarkStart w:id="8" w:name="P646"/>
      <w:bookmarkEnd w:id="8"/>
      <w:r>
        <w:t>1. Если отсутствует необходимость реализации мероприятий "последней мили":</w:t>
      </w:r>
    </w:p>
    <w:p w:rsidR="00277597" w:rsidRDefault="00277597">
      <w:pPr>
        <w:pStyle w:val="ConsPlusNormal"/>
        <w:jc w:val="both"/>
      </w:pPr>
    </w:p>
    <w:p w:rsidR="00277597" w:rsidRDefault="00277597">
      <w:pPr>
        <w:pStyle w:val="ConsPlusNormal"/>
        <w:jc w:val="center"/>
      </w:pPr>
      <w:r>
        <w:t>Р = С</w:t>
      </w:r>
      <w:r>
        <w:rPr>
          <w:vertAlign w:val="subscript"/>
        </w:rPr>
        <w:t>1</w:t>
      </w:r>
      <w:r>
        <w:t xml:space="preserve"> + С</w:t>
      </w:r>
      <w:r>
        <w:rPr>
          <w:vertAlign w:val="subscript"/>
        </w:rPr>
        <w:t>8</w:t>
      </w:r>
      <w:r>
        <w:t xml:space="preserve"> х Q (руб.), где:</w:t>
      </w:r>
    </w:p>
    <w:p w:rsidR="00277597" w:rsidRDefault="00277597">
      <w:pPr>
        <w:pStyle w:val="ConsPlusNormal"/>
        <w:jc w:val="both"/>
      </w:pPr>
    </w:p>
    <w:p w:rsidR="00277597" w:rsidRDefault="00277597">
      <w:pPr>
        <w:pStyle w:val="ConsPlusNormal"/>
        <w:ind w:firstLine="540"/>
        <w:jc w:val="both"/>
      </w:pPr>
      <w:r>
        <w:t>С</w:t>
      </w:r>
      <w:r>
        <w:rPr>
          <w:vertAlign w:val="subscript"/>
        </w:rPr>
        <w:t>1</w:t>
      </w:r>
      <w:r>
        <w:t xml:space="preserve"> - стандартизированная тарифная ставка согласно </w:t>
      </w:r>
      <w:hyperlink w:anchor="P42">
        <w:r>
          <w:rPr>
            <w:color w:val="0000FF"/>
          </w:rPr>
          <w:t>приложению 1</w:t>
        </w:r>
      </w:hyperlink>
      <w:r>
        <w:t xml:space="preserve"> к данному Постановлению;</w:t>
      </w:r>
    </w:p>
    <w:p w:rsidR="00277597" w:rsidRDefault="00277597">
      <w:pPr>
        <w:pStyle w:val="ConsPlusNormal"/>
        <w:spacing w:before="220"/>
        <w:ind w:firstLine="540"/>
        <w:jc w:val="both"/>
      </w:pPr>
      <w:r>
        <w:t>С</w:t>
      </w:r>
      <w:r>
        <w:rPr>
          <w:vertAlign w:val="subscript"/>
        </w:rPr>
        <w:t>8</w:t>
      </w:r>
      <w:r>
        <w:t xml:space="preserve"> - стандартизированная тарифная ставка на покрытие расходов сетевой организации на обеспечение средствами коммерческого учета электрической энергии (мощности) согласно </w:t>
      </w:r>
      <w:hyperlink w:anchor="P93">
        <w:r>
          <w:rPr>
            <w:color w:val="0000FF"/>
          </w:rPr>
          <w:t>приложению 2</w:t>
        </w:r>
      </w:hyperlink>
      <w:r>
        <w:t xml:space="preserve"> к данному Постановлению;</w:t>
      </w:r>
    </w:p>
    <w:p w:rsidR="00277597" w:rsidRDefault="00277597">
      <w:pPr>
        <w:pStyle w:val="ConsPlusNormal"/>
        <w:spacing w:before="220"/>
        <w:ind w:firstLine="540"/>
        <w:jc w:val="both"/>
      </w:pPr>
      <w:r>
        <w:t>Q - количество точек учета.</w:t>
      </w:r>
    </w:p>
    <w:p w:rsidR="00277597" w:rsidRDefault="00277597">
      <w:pPr>
        <w:pStyle w:val="ConsPlusNormal"/>
        <w:jc w:val="both"/>
      </w:pPr>
    </w:p>
    <w:p w:rsidR="00277597" w:rsidRDefault="00277597">
      <w:pPr>
        <w:pStyle w:val="ConsPlusNormal"/>
        <w:ind w:firstLine="540"/>
        <w:jc w:val="both"/>
      </w:pPr>
      <w:r>
        <w:t>2. Если при технологическом присоединении согласно техническим условиям, предусматриваются мероприятия "последней мили":</w:t>
      </w:r>
    </w:p>
    <w:p w:rsidR="00277597" w:rsidRDefault="00277597">
      <w:pPr>
        <w:pStyle w:val="ConsPlusNormal"/>
        <w:jc w:val="both"/>
      </w:pPr>
    </w:p>
    <w:p w:rsidR="00277597" w:rsidRDefault="00277597">
      <w:pPr>
        <w:pStyle w:val="ConsPlusNormal"/>
        <w:jc w:val="center"/>
      </w:pPr>
      <w:r>
        <w:t>Р = С</w:t>
      </w:r>
      <w:r>
        <w:rPr>
          <w:vertAlign w:val="subscript"/>
        </w:rPr>
        <w:t>1</w:t>
      </w:r>
      <w:r>
        <w:t xml:space="preserve"> + С</w:t>
      </w:r>
      <w:r>
        <w:rPr>
          <w:vertAlign w:val="subscript"/>
        </w:rPr>
        <w:t>2</w:t>
      </w:r>
      <w:r>
        <w:t xml:space="preserve"> х L</w:t>
      </w:r>
      <w:r>
        <w:rPr>
          <w:vertAlign w:val="subscript"/>
        </w:rPr>
        <w:t>2</w:t>
      </w:r>
      <w:r>
        <w:t xml:space="preserve"> + С</w:t>
      </w:r>
      <w:r>
        <w:rPr>
          <w:vertAlign w:val="subscript"/>
        </w:rPr>
        <w:t>3</w:t>
      </w:r>
      <w:r>
        <w:t xml:space="preserve"> х L</w:t>
      </w:r>
      <w:r>
        <w:rPr>
          <w:vertAlign w:val="subscript"/>
        </w:rPr>
        <w:t>3</w:t>
      </w:r>
      <w:r>
        <w:t xml:space="preserve"> + С</w:t>
      </w:r>
      <w:r>
        <w:rPr>
          <w:vertAlign w:val="subscript"/>
        </w:rPr>
        <w:t>4</w:t>
      </w:r>
      <w:r>
        <w:t xml:space="preserve"> х n</w:t>
      </w:r>
      <w:r>
        <w:rPr>
          <w:vertAlign w:val="subscript"/>
        </w:rPr>
        <w:t>4</w:t>
      </w:r>
      <w:r>
        <w:t xml:space="preserve"> + С</w:t>
      </w:r>
      <w:r>
        <w:rPr>
          <w:vertAlign w:val="subscript"/>
        </w:rPr>
        <w:t>5</w:t>
      </w:r>
      <w:r>
        <w:t xml:space="preserve"> х N + С</w:t>
      </w:r>
      <w:r>
        <w:rPr>
          <w:vertAlign w:val="subscript"/>
        </w:rPr>
        <w:t>6</w:t>
      </w:r>
      <w:r>
        <w:t xml:space="preserve"> х N +</w:t>
      </w:r>
    </w:p>
    <w:p w:rsidR="00277597" w:rsidRDefault="00277597">
      <w:pPr>
        <w:pStyle w:val="ConsPlusNormal"/>
        <w:jc w:val="center"/>
      </w:pPr>
      <w:r>
        <w:t>+ С</w:t>
      </w:r>
      <w:r>
        <w:rPr>
          <w:vertAlign w:val="subscript"/>
        </w:rPr>
        <w:t>7</w:t>
      </w:r>
      <w:r>
        <w:t xml:space="preserve"> х N + С</w:t>
      </w:r>
      <w:r>
        <w:rPr>
          <w:vertAlign w:val="subscript"/>
        </w:rPr>
        <w:t>8</w:t>
      </w:r>
      <w:r>
        <w:t xml:space="preserve"> х Q (руб.), где:</w:t>
      </w:r>
    </w:p>
    <w:p w:rsidR="00277597" w:rsidRDefault="00277597">
      <w:pPr>
        <w:pStyle w:val="ConsPlusNormal"/>
        <w:jc w:val="both"/>
      </w:pPr>
    </w:p>
    <w:p w:rsidR="00277597" w:rsidRDefault="00277597">
      <w:pPr>
        <w:pStyle w:val="ConsPlusNormal"/>
        <w:ind w:firstLine="540"/>
        <w:jc w:val="both"/>
      </w:pPr>
      <w:r>
        <w:t>С</w:t>
      </w:r>
      <w:r>
        <w:rPr>
          <w:vertAlign w:val="subscript"/>
        </w:rPr>
        <w:t>1</w:t>
      </w:r>
      <w:r>
        <w:t>, С</w:t>
      </w:r>
      <w:r>
        <w:rPr>
          <w:vertAlign w:val="subscript"/>
        </w:rPr>
        <w:t>2</w:t>
      </w:r>
      <w:r>
        <w:t>, С</w:t>
      </w:r>
      <w:r>
        <w:rPr>
          <w:vertAlign w:val="subscript"/>
        </w:rPr>
        <w:t>3</w:t>
      </w:r>
      <w:r>
        <w:t>, С</w:t>
      </w:r>
      <w:r>
        <w:rPr>
          <w:vertAlign w:val="subscript"/>
        </w:rPr>
        <w:t>4</w:t>
      </w:r>
      <w:r>
        <w:t>, С</w:t>
      </w:r>
      <w:r>
        <w:rPr>
          <w:vertAlign w:val="subscript"/>
        </w:rPr>
        <w:t>5</w:t>
      </w:r>
      <w:r>
        <w:t>, С</w:t>
      </w:r>
      <w:r>
        <w:rPr>
          <w:vertAlign w:val="subscript"/>
        </w:rPr>
        <w:t>6</w:t>
      </w:r>
      <w:r>
        <w:t>, С</w:t>
      </w:r>
      <w:r>
        <w:rPr>
          <w:vertAlign w:val="subscript"/>
        </w:rPr>
        <w:t>7</w:t>
      </w:r>
      <w:r>
        <w:t>, С</w:t>
      </w:r>
      <w:r>
        <w:rPr>
          <w:vertAlign w:val="subscript"/>
        </w:rPr>
        <w:t>8</w:t>
      </w:r>
      <w:r>
        <w:t xml:space="preserve"> - стандартизированные тарифные ставки согласно </w:t>
      </w:r>
      <w:hyperlink w:anchor="P42">
        <w:r>
          <w:rPr>
            <w:color w:val="0000FF"/>
          </w:rPr>
          <w:t>приложениям 1</w:t>
        </w:r>
      </w:hyperlink>
      <w:r>
        <w:t xml:space="preserve"> и </w:t>
      </w:r>
      <w:hyperlink w:anchor="P93">
        <w:r>
          <w:rPr>
            <w:color w:val="0000FF"/>
          </w:rPr>
          <w:t>2</w:t>
        </w:r>
      </w:hyperlink>
      <w:r>
        <w:t xml:space="preserve"> к данному Постановлению;</w:t>
      </w:r>
    </w:p>
    <w:p w:rsidR="00277597" w:rsidRDefault="00277597">
      <w:pPr>
        <w:pStyle w:val="ConsPlusNormal"/>
        <w:spacing w:before="220"/>
        <w:ind w:firstLine="540"/>
        <w:jc w:val="both"/>
      </w:pPr>
      <w:r>
        <w:t>L</w:t>
      </w:r>
      <w:r>
        <w:rPr>
          <w:vertAlign w:val="subscript"/>
        </w:rPr>
        <w:t>2</w:t>
      </w:r>
      <w:r>
        <w:t xml:space="preserve"> - протяженность воздушных линий электропередачи, строительство которых предусмотрено согласно выданным техническим условиям для технологического присоединения Заявителя (км);</w:t>
      </w:r>
    </w:p>
    <w:p w:rsidR="00277597" w:rsidRDefault="00277597">
      <w:pPr>
        <w:pStyle w:val="ConsPlusNormal"/>
        <w:spacing w:before="220"/>
        <w:ind w:firstLine="540"/>
        <w:jc w:val="both"/>
      </w:pPr>
      <w:r>
        <w:t>L</w:t>
      </w:r>
      <w:r>
        <w:rPr>
          <w:vertAlign w:val="subscript"/>
        </w:rPr>
        <w:t>3</w:t>
      </w:r>
      <w:r>
        <w:t xml:space="preserve"> - протяженность кабельных линий электропередачи, строительство которых предусмотрено согласно выданным техническим условиям для технологического присоединения Заявителя (км);</w:t>
      </w:r>
    </w:p>
    <w:p w:rsidR="00277597" w:rsidRDefault="00277597">
      <w:pPr>
        <w:pStyle w:val="ConsPlusNormal"/>
        <w:spacing w:before="220"/>
        <w:ind w:firstLine="540"/>
        <w:jc w:val="both"/>
      </w:pPr>
      <w:r>
        <w:t>n</w:t>
      </w:r>
      <w:r>
        <w:rPr>
          <w:vertAlign w:val="subscript"/>
        </w:rPr>
        <w:t>4</w:t>
      </w:r>
      <w:r>
        <w:t xml:space="preserve"> - количество пунктов секционирования (реклоузеров, распределительных пунктов) согласно техническим условиям;</w:t>
      </w:r>
    </w:p>
    <w:p w:rsidR="00277597" w:rsidRDefault="00277597">
      <w:pPr>
        <w:pStyle w:val="ConsPlusNormal"/>
        <w:spacing w:before="220"/>
        <w:ind w:firstLine="540"/>
        <w:jc w:val="both"/>
      </w:pPr>
      <w:r>
        <w:lastRenderedPageBreak/>
        <w:t>N - объем максимальной мощности, указанной заявителем в заявке на технологическое присоединение;</w:t>
      </w:r>
    </w:p>
    <w:p w:rsidR="00277597" w:rsidRDefault="00277597">
      <w:pPr>
        <w:pStyle w:val="ConsPlusNormal"/>
        <w:spacing w:before="220"/>
        <w:ind w:firstLine="540"/>
        <w:jc w:val="both"/>
      </w:pPr>
      <w:r>
        <w:t>Q - количество точек учета.</w:t>
      </w:r>
    </w:p>
    <w:p w:rsidR="00277597" w:rsidRDefault="00277597">
      <w:pPr>
        <w:pStyle w:val="ConsPlusNormal"/>
        <w:spacing w:before="220"/>
        <w:ind w:firstLine="540"/>
        <w:jc w:val="both"/>
      </w:pPr>
      <w:r>
        <w:t>3. Если Заявитель при технологическом присоединении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(Робщ) определяется по формуле:</w:t>
      </w:r>
    </w:p>
    <w:p w:rsidR="00277597" w:rsidRDefault="00277597">
      <w:pPr>
        <w:pStyle w:val="ConsPlusNormal"/>
        <w:jc w:val="both"/>
      </w:pPr>
    </w:p>
    <w:p w:rsidR="00277597" w:rsidRDefault="00277597">
      <w:pPr>
        <w:pStyle w:val="ConsPlusNormal"/>
        <w:jc w:val="center"/>
      </w:pPr>
      <w:r>
        <w:t>Робщ = Р + (Рист1 + Рист2) (руб), где:</w:t>
      </w:r>
    </w:p>
    <w:p w:rsidR="00277597" w:rsidRDefault="00277597">
      <w:pPr>
        <w:pStyle w:val="ConsPlusNormal"/>
        <w:jc w:val="both"/>
      </w:pPr>
    </w:p>
    <w:p w:rsidR="00277597" w:rsidRDefault="00277597">
      <w:pPr>
        <w:pStyle w:val="ConsPlusNormal"/>
        <w:ind w:firstLine="540"/>
        <w:jc w:val="both"/>
      </w:pPr>
      <w:r>
        <w:t xml:space="preserve">Р - расходы на технологическое присоединение, рассчитанные по формуле, указанной в </w:t>
      </w:r>
      <w:hyperlink w:anchor="P646">
        <w:r>
          <w:rPr>
            <w:color w:val="0000FF"/>
          </w:rPr>
          <w:t>пункте 1</w:t>
        </w:r>
      </w:hyperlink>
      <w:r>
        <w:t xml:space="preserve"> настоящего приложения;</w:t>
      </w:r>
    </w:p>
    <w:p w:rsidR="00277597" w:rsidRDefault="00277597">
      <w:pPr>
        <w:pStyle w:val="ConsPlusNormal"/>
        <w:spacing w:before="220"/>
        <w:ind w:firstLine="540"/>
        <w:jc w:val="both"/>
      </w:pPr>
      <w:r>
        <w:t>Рист1 - расходы на выполнение мероприятий "последней мили", предусмотренных подпунктом "б" пункта 16 Методических указаний N 490/22,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первому независимому источнику энергоснабжения;</w:t>
      </w:r>
    </w:p>
    <w:p w:rsidR="00277597" w:rsidRDefault="00277597">
      <w:pPr>
        <w:pStyle w:val="ConsPlusNormal"/>
        <w:spacing w:before="220"/>
        <w:ind w:firstLine="540"/>
        <w:jc w:val="both"/>
      </w:pPr>
      <w:r>
        <w:t>Рист2 - расходы на выполнение мероприятий, предусмотренных подпунктом "б" пункта 16 Методических указаний N 490/22,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второму независимому источнику энергоснабжения.</w:t>
      </w:r>
    </w:p>
    <w:p w:rsidR="00277597" w:rsidRDefault="00277597">
      <w:pPr>
        <w:pStyle w:val="ConsPlusNormal"/>
        <w:spacing w:before="220"/>
        <w:ind w:firstLine="540"/>
        <w:jc w:val="both"/>
      </w:pPr>
      <w:r>
        <w:t>4. Если при технологическом присоединении согласно техническим условиям, срок выполнения мероприятий по технологическому присоединению предусмотрен на период два года, то стоимость мероприятий, учитываемых в плате, рассчитанной в год подачи заявки, индексируется следующим образом:</w:t>
      </w:r>
    </w:p>
    <w:p w:rsidR="00277597" w:rsidRDefault="00277597">
      <w:pPr>
        <w:pStyle w:val="ConsPlusNormal"/>
        <w:spacing w:before="220"/>
        <w:ind w:firstLine="540"/>
        <w:jc w:val="both"/>
      </w:pPr>
      <w:r>
        <w:t>- 50% стоимости мероприятий, предусмотренных техническими условиями, определяется в ценах года, соответствующего году утверждения платы;</w:t>
      </w:r>
    </w:p>
    <w:p w:rsidR="00277597" w:rsidRDefault="00277597">
      <w:pPr>
        <w:pStyle w:val="ConsPlusNormal"/>
        <w:spacing w:before="220"/>
        <w:ind w:firstLine="540"/>
        <w:jc w:val="both"/>
      </w:pPr>
      <w:r>
        <w:t>- 50% стоимости мероприятий, предусмотренных техническими условиями, умножается на прогнозный индекс цен производителей по подразделу "Строительство" раздела "Капитальные вложения (инвестиции)" на год, следующий за годом утверждения платы, публикуемый Министерством экономического развития Российской Федерации (при отсутствии данного индекса используется индекс потребительских цен).</w:t>
      </w:r>
    </w:p>
    <w:p w:rsidR="00277597" w:rsidRDefault="00277597">
      <w:pPr>
        <w:pStyle w:val="ConsPlusNormal"/>
        <w:spacing w:before="220"/>
        <w:ind w:firstLine="540"/>
        <w:jc w:val="both"/>
      </w:pPr>
      <w:r>
        <w:t>5. Если при технологическом присоединении по инициативе (обращению) Заявителя, максимальная мощность энергопринимающих устройств которого составляет не менее 670 кВт, установлены сроки выполнения мероприятий по технологическому присоединению более двух лет (но не более четырех лет), то стоимость мероприятий, учитываемых в плате, рассчитанной в год подачи заявки, индексируется следующим образом:</w:t>
      </w:r>
    </w:p>
    <w:p w:rsidR="00277597" w:rsidRDefault="00277597">
      <w:pPr>
        <w:pStyle w:val="ConsPlusNormal"/>
        <w:spacing w:before="220"/>
        <w:ind w:firstLine="540"/>
        <w:jc w:val="both"/>
      </w:pPr>
      <w: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половину периода, указанного в технических условиях, начиная с года, следующего за годом утверждения платы;</w:t>
      </w:r>
    </w:p>
    <w:p w:rsidR="00277597" w:rsidRDefault="00277597">
      <w:pPr>
        <w:pStyle w:val="ConsPlusNormal"/>
        <w:spacing w:before="220"/>
        <w:ind w:firstLine="540"/>
        <w:jc w:val="both"/>
      </w:pPr>
      <w:r>
        <w:t xml:space="preserve">- 50%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w:t>
      </w:r>
      <w:r>
        <w:lastRenderedPageBreak/>
        <w:t>"Капитальные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период, указанный в технических условиях, начиная с года, следующего за годом утверждения платы.</w:t>
      </w:r>
    </w:p>
    <w:p w:rsidR="00277597" w:rsidRDefault="00277597">
      <w:pPr>
        <w:pStyle w:val="ConsPlusNormal"/>
        <w:spacing w:before="220"/>
        <w:ind w:firstLine="540"/>
        <w:jc w:val="both"/>
      </w:pPr>
      <w:r>
        <w:t xml:space="preserve">6. Для Заявителей, указанных в </w:t>
      </w:r>
      <w:hyperlink w:anchor="P26">
        <w:r>
          <w:rPr>
            <w:color w:val="0000FF"/>
          </w:rPr>
          <w:t>пункте 6</w:t>
        </w:r>
      </w:hyperlink>
      <w:r>
        <w:t xml:space="preserve"> настоящего Постановления, стандартизированные ставки С</w:t>
      </w:r>
      <w:r>
        <w:rPr>
          <w:vertAlign w:val="subscript"/>
        </w:rPr>
        <w:t>2</w:t>
      </w:r>
      <w:r>
        <w:t>, С</w:t>
      </w:r>
      <w:r>
        <w:rPr>
          <w:vertAlign w:val="subscript"/>
        </w:rPr>
        <w:t>3</w:t>
      </w:r>
      <w:r>
        <w:t>, С</w:t>
      </w:r>
      <w:r>
        <w:rPr>
          <w:vertAlign w:val="subscript"/>
        </w:rPr>
        <w:t>4</w:t>
      </w:r>
      <w:r>
        <w:t>, С</w:t>
      </w:r>
      <w:r>
        <w:rPr>
          <w:vertAlign w:val="subscript"/>
        </w:rPr>
        <w:t>5</w:t>
      </w:r>
      <w:r>
        <w:t>, С</w:t>
      </w:r>
      <w:r>
        <w:rPr>
          <w:vertAlign w:val="subscript"/>
        </w:rPr>
        <w:t>6</w:t>
      </w:r>
      <w:r>
        <w:t xml:space="preserve"> и С</w:t>
      </w:r>
      <w:r>
        <w:rPr>
          <w:vertAlign w:val="subscript"/>
        </w:rPr>
        <w:t>7</w:t>
      </w:r>
      <w:r>
        <w:t>, рассчитываются по следующим формулам:</w:t>
      </w:r>
    </w:p>
    <w:p w:rsidR="00277597" w:rsidRDefault="00277597">
      <w:pPr>
        <w:pStyle w:val="ConsPlusNormal"/>
        <w:jc w:val="both"/>
      </w:pPr>
    </w:p>
    <w:p w:rsidR="00277597" w:rsidRDefault="00277597">
      <w:pPr>
        <w:pStyle w:val="ConsPlusNormal"/>
        <w:jc w:val="center"/>
      </w:pPr>
      <w:r>
        <w:t>С</w:t>
      </w:r>
      <w:r>
        <w:rPr>
          <w:vertAlign w:val="subscript"/>
        </w:rPr>
        <w:t xml:space="preserve">2(s, </w:t>
      </w:r>
      <w:proofErr w:type="gramStart"/>
      <w:r>
        <w:rPr>
          <w:vertAlign w:val="subscript"/>
        </w:rPr>
        <w:t>t)</w:t>
      </w:r>
      <w:r>
        <w:rPr>
          <w:vertAlign w:val="superscript"/>
        </w:rPr>
        <w:t>&lt;</w:t>
      </w:r>
      <w:proofErr w:type="gramEnd"/>
      <w:r>
        <w:rPr>
          <w:vertAlign w:val="superscript"/>
        </w:rPr>
        <w:t xml:space="preserve"> 150кВт</w:t>
      </w:r>
      <w:r>
        <w:t xml:space="preserve"> = 0</w:t>
      </w:r>
    </w:p>
    <w:p w:rsidR="00277597" w:rsidRDefault="00277597">
      <w:pPr>
        <w:pStyle w:val="ConsPlusNormal"/>
        <w:jc w:val="center"/>
      </w:pPr>
      <w:r>
        <w:t>С</w:t>
      </w:r>
      <w:r>
        <w:rPr>
          <w:vertAlign w:val="subscript"/>
        </w:rPr>
        <w:t xml:space="preserve">3(s, </w:t>
      </w:r>
      <w:proofErr w:type="gramStart"/>
      <w:r>
        <w:rPr>
          <w:vertAlign w:val="subscript"/>
        </w:rPr>
        <w:t>t)</w:t>
      </w:r>
      <w:r>
        <w:rPr>
          <w:vertAlign w:val="superscript"/>
        </w:rPr>
        <w:t>&lt;</w:t>
      </w:r>
      <w:proofErr w:type="gramEnd"/>
      <w:r>
        <w:rPr>
          <w:vertAlign w:val="superscript"/>
        </w:rPr>
        <w:t xml:space="preserve"> 150кВт</w:t>
      </w:r>
      <w:r>
        <w:t xml:space="preserve"> = 0</w:t>
      </w:r>
    </w:p>
    <w:p w:rsidR="00277597" w:rsidRDefault="00277597">
      <w:pPr>
        <w:pStyle w:val="ConsPlusNormal"/>
        <w:jc w:val="center"/>
      </w:pPr>
      <w:r>
        <w:t>С</w:t>
      </w:r>
      <w:r>
        <w:rPr>
          <w:vertAlign w:val="subscript"/>
        </w:rPr>
        <w:t xml:space="preserve">4(s, </w:t>
      </w:r>
      <w:proofErr w:type="gramStart"/>
      <w:r>
        <w:rPr>
          <w:vertAlign w:val="subscript"/>
        </w:rPr>
        <w:t>t)</w:t>
      </w:r>
      <w:r>
        <w:rPr>
          <w:vertAlign w:val="superscript"/>
        </w:rPr>
        <w:t>&lt;</w:t>
      </w:r>
      <w:proofErr w:type="gramEnd"/>
      <w:r>
        <w:rPr>
          <w:vertAlign w:val="superscript"/>
        </w:rPr>
        <w:t xml:space="preserve"> 150кВт</w:t>
      </w:r>
      <w:r>
        <w:t xml:space="preserve"> = 0</w:t>
      </w:r>
    </w:p>
    <w:p w:rsidR="00277597" w:rsidRDefault="00277597">
      <w:pPr>
        <w:pStyle w:val="ConsPlusNormal"/>
        <w:jc w:val="center"/>
      </w:pPr>
      <w:r>
        <w:t>С</w:t>
      </w:r>
      <w:r>
        <w:rPr>
          <w:vertAlign w:val="subscript"/>
        </w:rPr>
        <w:t xml:space="preserve">5(s, </w:t>
      </w:r>
      <w:proofErr w:type="gramStart"/>
      <w:r>
        <w:rPr>
          <w:vertAlign w:val="subscript"/>
        </w:rPr>
        <w:t>t)</w:t>
      </w:r>
      <w:r>
        <w:rPr>
          <w:vertAlign w:val="superscript"/>
        </w:rPr>
        <w:t>&lt;</w:t>
      </w:r>
      <w:proofErr w:type="gramEnd"/>
      <w:r>
        <w:rPr>
          <w:vertAlign w:val="superscript"/>
        </w:rPr>
        <w:t xml:space="preserve"> 150кВт</w:t>
      </w:r>
      <w:r>
        <w:t xml:space="preserve"> = 0</w:t>
      </w:r>
    </w:p>
    <w:p w:rsidR="00277597" w:rsidRDefault="00277597">
      <w:pPr>
        <w:pStyle w:val="ConsPlusNormal"/>
        <w:jc w:val="center"/>
      </w:pPr>
      <w:r>
        <w:t>С</w:t>
      </w:r>
      <w:r>
        <w:rPr>
          <w:vertAlign w:val="subscript"/>
        </w:rPr>
        <w:t xml:space="preserve">6(s, </w:t>
      </w:r>
      <w:proofErr w:type="gramStart"/>
      <w:r>
        <w:rPr>
          <w:vertAlign w:val="subscript"/>
        </w:rPr>
        <w:t>t)</w:t>
      </w:r>
      <w:r>
        <w:rPr>
          <w:vertAlign w:val="superscript"/>
        </w:rPr>
        <w:t>&lt;</w:t>
      </w:r>
      <w:proofErr w:type="gramEnd"/>
      <w:r>
        <w:rPr>
          <w:vertAlign w:val="superscript"/>
        </w:rPr>
        <w:t xml:space="preserve"> 150кВт</w:t>
      </w:r>
      <w:r>
        <w:t xml:space="preserve"> = 0</w:t>
      </w:r>
    </w:p>
    <w:p w:rsidR="00277597" w:rsidRDefault="00277597">
      <w:pPr>
        <w:pStyle w:val="ConsPlusNormal"/>
        <w:jc w:val="center"/>
      </w:pPr>
      <w:r>
        <w:t>С</w:t>
      </w:r>
      <w:r>
        <w:rPr>
          <w:vertAlign w:val="subscript"/>
        </w:rPr>
        <w:t xml:space="preserve">7(s, </w:t>
      </w:r>
      <w:proofErr w:type="gramStart"/>
      <w:r>
        <w:rPr>
          <w:vertAlign w:val="subscript"/>
        </w:rPr>
        <w:t>t)</w:t>
      </w:r>
      <w:r>
        <w:rPr>
          <w:vertAlign w:val="superscript"/>
        </w:rPr>
        <w:t>&lt;</w:t>
      </w:r>
      <w:proofErr w:type="gramEnd"/>
      <w:r>
        <w:rPr>
          <w:vertAlign w:val="superscript"/>
        </w:rPr>
        <w:t xml:space="preserve"> 150кВт</w:t>
      </w:r>
      <w:r>
        <w:t xml:space="preserve"> = 0</w:t>
      </w: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both"/>
      </w:pPr>
    </w:p>
    <w:p w:rsidR="00277597" w:rsidRDefault="00277597">
      <w:pPr>
        <w:pStyle w:val="ConsPlusNormal"/>
        <w:jc w:val="right"/>
        <w:outlineLvl w:val="0"/>
      </w:pPr>
      <w:r>
        <w:t>Приложение 4</w:t>
      </w:r>
    </w:p>
    <w:p w:rsidR="00277597" w:rsidRDefault="00277597">
      <w:pPr>
        <w:pStyle w:val="ConsPlusNormal"/>
        <w:jc w:val="right"/>
      </w:pPr>
      <w:r>
        <w:t>к Постановлению Региональной</w:t>
      </w:r>
    </w:p>
    <w:p w:rsidR="00277597" w:rsidRDefault="00277597">
      <w:pPr>
        <w:pStyle w:val="ConsPlusNormal"/>
        <w:jc w:val="right"/>
      </w:pPr>
      <w:r>
        <w:t>службы по тарифам и ценам</w:t>
      </w:r>
    </w:p>
    <w:p w:rsidR="00277597" w:rsidRDefault="00277597">
      <w:pPr>
        <w:pStyle w:val="ConsPlusNormal"/>
        <w:jc w:val="right"/>
      </w:pPr>
      <w:r>
        <w:t>Камчатского края</w:t>
      </w:r>
    </w:p>
    <w:p w:rsidR="00277597" w:rsidRDefault="00277597">
      <w:pPr>
        <w:pStyle w:val="ConsPlusNormal"/>
        <w:jc w:val="right"/>
      </w:pPr>
      <w:r>
        <w:t>от 28.11.2025 N 188-Н</w:t>
      </w:r>
    </w:p>
    <w:p w:rsidR="00277597" w:rsidRDefault="00277597">
      <w:pPr>
        <w:pStyle w:val="ConsPlusNormal"/>
        <w:jc w:val="both"/>
      </w:pPr>
    </w:p>
    <w:p w:rsidR="00277597" w:rsidRDefault="00277597">
      <w:pPr>
        <w:pStyle w:val="ConsPlusTitle"/>
        <w:jc w:val="center"/>
      </w:pPr>
      <w:bookmarkStart w:id="9" w:name="P697"/>
      <w:bookmarkEnd w:id="9"/>
      <w:r>
        <w:t>ВЫПАДАЮЩИЕ ДОХОДЫ</w:t>
      </w:r>
    </w:p>
    <w:p w:rsidR="00277597" w:rsidRDefault="00277597">
      <w:pPr>
        <w:pStyle w:val="ConsPlusTitle"/>
        <w:jc w:val="center"/>
      </w:pPr>
      <w:r>
        <w:t>ПАО "КАМЧАТСКЭНЕРГО", АО "ОБОРОНЭНЕРГО"</w:t>
      </w:r>
    </w:p>
    <w:p w:rsidR="00277597" w:rsidRDefault="00277597">
      <w:pPr>
        <w:pStyle w:val="ConsPlusTitle"/>
        <w:jc w:val="center"/>
      </w:pPr>
      <w:r>
        <w:t>ФИЛИАЛ "КАМЧАТСКИЙ", ООО "41 ЭЛЕКТРИЧЕСКАЯ СЕТЬ",</w:t>
      </w:r>
    </w:p>
    <w:p w:rsidR="00277597" w:rsidRDefault="00277597">
      <w:pPr>
        <w:pStyle w:val="ConsPlusTitle"/>
        <w:jc w:val="center"/>
      </w:pPr>
      <w:r>
        <w:t>АО "ЮЖНЫЕ ЭЛЕКТРИЧЕСКИЕ СЕТИ КАМЧАТКИ", АО "КОРЯКЭНЕРГО",</w:t>
      </w:r>
    </w:p>
    <w:p w:rsidR="00277597" w:rsidRDefault="00277597">
      <w:pPr>
        <w:pStyle w:val="ConsPlusTitle"/>
        <w:jc w:val="center"/>
      </w:pPr>
      <w:r>
        <w:t>ООО "ЭЛЕКТРИЧЕСКИЕ СЕТИ ИВАШКИ" НА 2026 ГОД, СВЯЗАННЫЕ</w:t>
      </w:r>
    </w:p>
    <w:p w:rsidR="00277597" w:rsidRDefault="00277597">
      <w:pPr>
        <w:pStyle w:val="ConsPlusTitle"/>
        <w:jc w:val="center"/>
      </w:pPr>
      <w:r>
        <w:t>С ОСУЩЕСТВЛЕНИЕМ ТЕХНОЛОГИЧЕСКОГО ПРИСОЕДИНЕНИЯ</w:t>
      </w:r>
    </w:p>
    <w:p w:rsidR="00277597" w:rsidRDefault="00277597">
      <w:pPr>
        <w:pStyle w:val="ConsPlusTitle"/>
        <w:jc w:val="center"/>
      </w:pPr>
      <w:r>
        <w:t>К ЭЛЕКТРИЧЕСКИМ СЕТЯМ, НЕ ВКЛЮЧАЕМЫЕ В СОСТАВ</w:t>
      </w:r>
    </w:p>
    <w:p w:rsidR="00277597" w:rsidRDefault="00277597">
      <w:pPr>
        <w:pStyle w:val="ConsPlusTitle"/>
        <w:jc w:val="center"/>
      </w:pPr>
      <w:r>
        <w:t>ПЛАТЫ ЗА ТЕХНОЛОГИЧЕСКОЕ ПРИСОЕДИНЕНИЕ</w:t>
      </w:r>
    </w:p>
    <w:p w:rsidR="00277597" w:rsidRDefault="00277597">
      <w:pPr>
        <w:pStyle w:val="ConsPlusTitle"/>
        <w:jc w:val="center"/>
      </w:pPr>
      <w:r>
        <w:t>(БЕЗ НДС)</w:t>
      </w:r>
    </w:p>
    <w:p w:rsidR="00277597" w:rsidRDefault="00277597">
      <w:pPr>
        <w:pStyle w:val="ConsPlusNormal"/>
        <w:jc w:val="both"/>
      </w:pPr>
    </w:p>
    <w:p w:rsidR="00277597" w:rsidRDefault="00277597">
      <w:pPr>
        <w:pStyle w:val="ConsPlusNormal"/>
        <w:sectPr w:rsidR="0027759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778"/>
        <w:gridCol w:w="2778"/>
        <w:gridCol w:w="2721"/>
        <w:gridCol w:w="2438"/>
      </w:tblGrid>
      <w:tr w:rsidR="00277597">
        <w:tc>
          <w:tcPr>
            <w:tcW w:w="624" w:type="dxa"/>
            <w:vAlign w:val="center"/>
          </w:tcPr>
          <w:p w:rsidR="00277597" w:rsidRDefault="00277597">
            <w:pPr>
              <w:pStyle w:val="ConsPlusNormal"/>
              <w:jc w:val="center"/>
            </w:pPr>
            <w:r>
              <w:lastRenderedPageBreak/>
              <w:t>N п/п</w:t>
            </w:r>
          </w:p>
        </w:tc>
        <w:tc>
          <w:tcPr>
            <w:tcW w:w="2778" w:type="dxa"/>
            <w:vAlign w:val="center"/>
          </w:tcPr>
          <w:p w:rsidR="00277597" w:rsidRDefault="00277597">
            <w:pPr>
              <w:pStyle w:val="ConsPlusNormal"/>
              <w:jc w:val="center"/>
            </w:pPr>
            <w:r>
              <w:t>Наименование организации</w:t>
            </w:r>
          </w:p>
        </w:tc>
        <w:tc>
          <w:tcPr>
            <w:tcW w:w="2778" w:type="dxa"/>
            <w:vAlign w:val="center"/>
          </w:tcPr>
          <w:p w:rsidR="00277597" w:rsidRDefault="00277597">
            <w:pPr>
              <w:pStyle w:val="ConsPlusNormal"/>
              <w:jc w:val="center"/>
            </w:pPr>
            <w:r>
              <w:t>Размера расходов, связанных с осуществлением технологического присоединения энергопринимающих устройств максимальной мощностью, не превышающей 15 кВт включительно, не включаемых в состав платы за технологическое присоединение, тыс. руб.</w:t>
            </w:r>
          </w:p>
        </w:tc>
        <w:tc>
          <w:tcPr>
            <w:tcW w:w="2721" w:type="dxa"/>
            <w:vAlign w:val="center"/>
          </w:tcPr>
          <w:p w:rsidR="00277597" w:rsidRDefault="00277597">
            <w:pPr>
              <w:pStyle w:val="ConsPlusNormal"/>
              <w:jc w:val="center"/>
            </w:pPr>
            <w:r>
              <w:t>Размера расходов,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 не включаемых в состав платы за технологическое присоединение, тыс. руб.</w:t>
            </w:r>
          </w:p>
        </w:tc>
        <w:tc>
          <w:tcPr>
            <w:tcW w:w="2438" w:type="dxa"/>
            <w:vAlign w:val="center"/>
          </w:tcPr>
          <w:p w:rsidR="00277597" w:rsidRDefault="00277597">
            <w:pPr>
              <w:pStyle w:val="ConsPlusNormal"/>
              <w:jc w:val="center"/>
            </w:pPr>
            <w:r>
              <w:t>Итого выпадающие доходы на 2026 год, связанные с осуществлением технологического присоединения к электрическим сетям, не включаемые в состав платы за технологическое присоединение, тыс. руб.</w:t>
            </w:r>
          </w:p>
        </w:tc>
      </w:tr>
      <w:tr w:rsidR="00277597">
        <w:tc>
          <w:tcPr>
            <w:tcW w:w="624" w:type="dxa"/>
            <w:vAlign w:val="center"/>
          </w:tcPr>
          <w:p w:rsidR="00277597" w:rsidRDefault="00277597">
            <w:pPr>
              <w:pStyle w:val="ConsPlusNormal"/>
              <w:jc w:val="center"/>
            </w:pPr>
            <w:r>
              <w:t>1.</w:t>
            </w:r>
          </w:p>
        </w:tc>
        <w:tc>
          <w:tcPr>
            <w:tcW w:w="2778" w:type="dxa"/>
            <w:vAlign w:val="center"/>
          </w:tcPr>
          <w:p w:rsidR="00277597" w:rsidRDefault="00277597">
            <w:pPr>
              <w:pStyle w:val="ConsPlusNormal"/>
              <w:jc w:val="center"/>
            </w:pPr>
            <w:r>
              <w:t>ПАО "Камчатскэнерго" Центральный энергоузел</w:t>
            </w:r>
          </w:p>
        </w:tc>
        <w:tc>
          <w:tcPr>
            <w:tcW w:w="2778" w:type="dxa"/>
            <w:vAlign w:val="center"/>
          </w:tcPr>
          <w:p w:rsidR="00277597" w:rsidRDefault="00277597">
            <w:pPr>
              <w:pStyle w:val="ConsPlusNormal"/>
              <w:jc w:val="center"/>
            </w:pPr>
            <w:r>
              <w:t>284 304</w:t>
            </w:r>
          </w:p>
        </w:tc>
        <w:tc>
          <w:tcPr>
            <w:tcW w:w="2721" w:type="dxa"/>
            <w:vAlign w:val="center"/>
          </w:tcPr>
          <w:p w:rsidR="00277597" w:rsidRDefault="00277597">
            <w:pPr>
              <w:pStyle w:val="ConsPlusNormal"/>
              <w:jc w:val="center"/>
            </w:pPr>
            <w:r>
              <w:t>598 508</w:t>
            </w:r>
          </w:p>
        </w:tc>
        <w:tc>
          <w:tcPr>
            <w:tcW w:w="2438" w:type="dxa"/>
            <w:vAlign w:val="center"/>
          </w:tcPr>
          <w:p w:rsidR="00277597" w:rsidRDefault="00277597">
            <w:pPr>
              <w:pStyle w:val="ConsPlusNormal"/>
              <w:jc w:val="center"/>
            </w:pPr>
            <w:r>
              <w:t>882 811</w:t>
            </w:r>
          </w:p>
        </w:tc>
      </w:tr>
      <w:tr w:rsidR="00277597">
        <w:tc>
          <w:tcPr>
            <w:tcW w:w="624" w:type="dxa"/>
            <w:vAlign w:val="center"/>
          </w:tcPr>
          <w:p w:rsidR="00277597" w:rsidRDefault="00277597">
            <w:pPr>
              <w:pStyle w:val="ConsPlusNormal"/>
              <w:jc w:val="center"/>
            </w:pPr>
            <w:r>
              <w:t>2.</w:t>
            </w:r>
          </w:p>
        </w:tc>
        <w:tc>
          <w:tcPr>
            <w:tcW w:w="2778" w:type="dxa"/>
            <w:vAlign w:val="center"/>
          </w:tcPr>
          <w:p w:rsidR="00277597" w:rsidRDefault="00277597">
            <w:pPr>
              <w:pStyle w:val="ConsPlusNormal"/>
              <w:jc w:val="center"/>
            </w:pPr>
            <w:r>
              <w:t>ПАО "Камчатскэнерго" Озерновский энергоузел</w:t>
            </w:r>
          </w:p>
        </w:tc>
        <w:tc>
          <w:tcPr>
            <w:tcW w:w="2778" w:type="dxa"/>
            <w:vAlign w:val="center"/>
          </w:tcPr>
          <w:p w:rsidR="00277597" w:rsidRDefault="00277597">
            <w:pPr>
              <w:pStyle w:val="ConsPlusNormal"/>
              <w:jc w:val="center"/>
            </w:pPr>
            <w:r>
              <w:t>2 459</w:t>
            </w:r>
          </w:p>
        </w:tc>
        <w:tc>
          <w:tcPr>
            <w:tcW w:w="2721" w:type="dxa"/>
            <w:vAlign w:val="center"/>
          </w:tcPr>
          <w:p w:rsidR="00277597" w:rsidRDefault="00277597">
            <w:pPr>
              <w:pStyle w:val="ConsPlusNormal"/>
              <w:jc w:val="center"/>
            </w:pPr>
            <w:r>
              <w:t>10 885</w:t>
            </w:r>
          </w:p>
        </w:tc>
        <w:tc>
          <w:tcPr>
            <w:tcW w:w="2438" w:type="dxa"/>
            <w:vAlign w:val="center"/>
          </w:tcPr>
          <w:p w:rsidR="00277597" w:rsidRDefault="00277597">
            <w:pPr>
              <w:pStyle w:val="ConsPlusNormal"/>
              <w:jc w:val="center"/>
            </w:pPr>
            <w:r>
              <w:t>13 345</w:t>
            </w:r>
          </w:p>
        </w:tc>
      </w:tr>
      <w:tr w:rsidR="00277597">
        <w:tc>
          <w:tcPr>
            <w:tcW w:w="624" w:type="dxa"/>
            <w:vAlign w:val="center"/>
          </w:tcPr>
          <w:p w:rsidR="00277597" w:rsidRDefault="00277597">
            <w:pPr>
              <w:pStyle w:val="ConsPlusNormal"/>
              <w:jc w:val="center"/>
            </w:pPr>
            <w:r>
              <w:t>3.</w:t>
            </w:r>
          </w:p>
        </w:tc>
        <w:tc>
          <w:tcPr>
            <w:tcW w:w="2778" w:type="dxa"/>
            <w:vAlign w:val="center"/>
          </w:tcPr>
          <w:p w:rsidR="00277597" w:rsidRDefault="00277597">
            <w:pPr>
              <w:pStyle w:val="ConsPlusNormal"/>
              <w:jc w:val="center"/>
            </w:pPr>
            <w:r>
              <w:t>ООО "41 Электрическая сеть"</w:t>
            </w:r>
          </w:p>
        </w:tc>
        <w:tc>
          <w:tcPr>
            <w:tcW w:w="2778" w:type="dxa"/>
            <w:vAlign w:val="center"/>
          </w:tcPr>
          <w:p w:rsidR="00277597" w:rsidRDefault="00277597">
            <w:pPr>
              <w:pStyle w:val="ConsPlusNormal"/>
              <w:jc w:val="center"/>
            </w:pPr>
            <w:r>
              <w:t>10 433</w:t>
            </w:r>
          </w:p>
        </w:tc>
        <w:tc>
          <w:tcPr>
            <w:tcW w:w="2721" w:type="dxa"/>
            <w:vAlign w:val="center"/>
          </w:tcPr>
          <w:p w:rsidR="00277597" w:rsidRDefault="00277597">
            <w:pPr>
              <w:pStyle w:val="ConsPlusNormal"/>
              <w:jc w:val="center"/>
            </w:pPr>
            <w:r>
              <w:t>23 525</w:t>
            </w:r>
          </w:p>
        </w:tc>
        <w:tc>
          <w:tcPr>
            <w:tcW w:w="2438" w:type="dxa"/>
            <w:vAlign w:val="center"/>
          </w:tcPr>
          <w:p w:rsidR="00277597" w:rsidRDefault="00277597">
            <w:pPr>
              <w:pStyle w:val="ConsPlusNormal"/>
              <w:jc w:val="center"/>
            </w:pPr>
            <w:r>
              <w:t>33 958</w:t>
            </w:r>
          </w:p>
        </w:tc>
      </w:tr>
      <w:tr w:rsidR="00277597">
        <w:tc>
          <w:tcPr>
            <w:tcW w:w="624" w:type="dxa"/>
            <w:vAlign w:val="center"/>
          </w:tcPr>
          <w:p w:rsidR="00277597" w:rsidRDefault="00277597">
            <w:pPr>
              <w:pStyle w:val="ConsPlusNormal"/>
              <w:jc w:val="center"/>
            </w:pPr>
            <w:r>
              <w:t>4.</w:t>
            </w:r>
          </w:p>
        </w:tc>
        <w:tc>
          <w:tcPr>
            <w:tcW w:w="2778" w:type="dxa"/>
            <w:vAlign w:val="center"/>
          </w:tcPr>
          <w:p w:rsidR="00277597" w:rsidRDefault="00277597">
            <w:pPr>
              <w:pStyle w:val="ConsPlusNormal"/>
              <w:jc w:val="center"/>
            </w:pPr>
            <w:r>
              <w:t>АО "Южные электрические сети Камчатки"</w:t>
            </w:r>
          </w:p>
        </w:tc>
        <w:tc>
          <w:tcPr>
            <w:tcW w:w="2778" w:type="dxa"/>
            <w:vAlign w:val="center"/>
          </w:tcPr>
          <w:p w:rsidR="00277597" w:rsidRDefault="00277597">
            <w:pPr>
              <w:pStyle w:val="ConsPlusNormal"/>
              <w:jc w:val="center"/>
            </w:pPr>
            <w:r>
              <w:t>26 502</w:t>
            </w:r>
          </w:p>
        </w:tc>
        <w:tc>
          <w:tcPr>
            <w:tcW w:w="2721" w:type="dxa"/>
            <w:vAlign w:val="center"/>
          </w:tcPr>
          <w:p w:rsidR="00277597" w:rsidRDefault="00277597">
            <w:pPr>
              <w:pStyle w:val="ConsPlusNormal"/>
              <w:jc w:val="center"/>
            </w:pPr>
            <w:r>
              <w:t>11 012</w:t>
            </w:r>
          </w:p>
        </w:tc>
        <w:tc>
          <w:tcPr>
            <w:tcW w:w="2438" w:type="dxa"/>
            <w:vAlign w:val="center"/>
          </w:tcPr>
          <w:p w:rsidR="00277597" w:rsidRDefault="00277597">
            <w:pPr>
              <w:pStyle w:val="ConsPlusNormal"/>
              <w:jc w:val="center"/>
            </w:pPr>
            <w:r>
              <w:t>37 514</w:t>
            </w:r>
          </w:p>
        </w:tc>
      </w:tr>
      <w:tr w:rsidR="00277597">
        <w:tc>
          <w:tcPr>
            <w:tcW w:w="624" w:type="dxa"/>
            <w:vAlign w:val="center"/>
          </w:tcPr>
          <w:p w:rsidR="00277597" w:rsidRDefault="00277597">
            <w:pPr>
              <w:pStyle w:val="ConsPlusNormal"/>
              <w:jc w:val="center"/>
            </w:pPr>
            <w:r>
              <w:t>5.</w:t>
            </w:r>
          </w:p>
        </w:tc>
        <w:tc>
          <w:tcPr>
            <w:tcW w:w="2778" w:type="dxa"/>
            <w:vAlign w:val="center"/>
          </w:tcPr>
          <w:p w:rsidR="00277597" w:rsidRDefault="00277597">
            <w:pPr>
              <w:pStyle w:val="ConsPlusNormal"/>
              <w:jc w:val="center"/>
            </w:pPr>
            <w:r>
              <w:t>АО "Корякэнерго"</w:t>
            </w:r>
          </w:p>
        </w:tc>
        <w:tc>
          <w:tcPr>
            <w:tcW w:w="2778" w:type="dxa"/>
            <w:vAlign w:val="center"/>
          </w:tcPr>
          <w:p w:rsidR="00277597" w:rsidRDefault="00277597">
            <w:pPr>
              <w:pStyle w:val="ConsPlusNormal"/>
              <w:jc w:val="center"/>
            </w:pPr>
            <w:r>
              <w:t>275</w:t>
            </w:r>
          </w:p>
        </w:tc>
        <w:tc>
          <w:tcPr>
            <w:tcW w:w="2721" w:type="dxa"/>
            <w:vAlign w:val="center"/>
          </w:tcPr>
          <w:p w:rsidR="00277597" w:rsidRDefault="00277597">
            <w:pPr>
              <w:pStyle w:val="ConsPlusNormal"/>
              <w:jc w:val="center"/>
            </w:pPr>
            <w:r>
              <w:t>190</w:t>
            </w:r>
          </w:p>
        </w:tc>
        <w:tc>
          <w:tcPr>
            <w:tcW w:w="2438" w:type="dxa"/>
            <w:vAlign w:val="center"/>
          </w:tcPr>
          <w:p w:rsidR="00277597" w:rsidRDefault="00277597">
            <w:pPr>
              <w:pStyle w:val="ConsPlusNormal"/>
              <w:jc w:val="center"/>
            </w:pPr>
            <w:r>
              <w:t>465</w:t>
            </w:r>
          </w:p>
        </w:tc>
      </w:tr>
      <w:tr w:rsidR="00277597">
        <w:tc>
          <w:tcPr>
            <w:tcW w:w="624" w:type="dxa"/>
            <w:vAlign w:val="center"/>
          </w:tcPr>
          <w:p w:rsidR="00277597" w:rsidRDefault="00277597">
            <w:pPr>
              <w:pStyle w:val="ConsPlusNormal"/>
              <w:jc w:val="center"/>
            </w:pPr>
            <w:r>
              <w:t>6.</w:t>
            </w:r>
          </w:p>
        </w:tc>
        <w:tc>
          <w:tcPr>
            <w:tcW w:w="2778" w:type="dxa"/>
            <w:vAlign w:val="center"/>
          </w:tcPr>
          <w:p w:rsidR="00277597" w:rsidRDefault="00277597">
            <w:pPr>
              <w:pStyle w:val="ConsPlusNormal"/>
              <w:jc w:val="center"/>
            </w:pPr>
            <w:r>
              <w:t>АО "Оборонэнерго" филиал "Камчатский"</w:t>
            </w:r>
          </w:p>
        </w:tc>
        <w:tc>
          <w:tcPr>
            <w:tcW w:w="2778" w:type="dxa"/>
            <w:vAlign w:val="center"/>
          </w:tcPr>
          <w:p w:rsidR="00277597" w:rsidRDefault="00277597">
            <w:pPr>
              <w:pStyle w:val="ConsPlusNormal"/>
              <w:jc w:val="center"/>
            </w:pPr>
            <w:r>
              <w:t>11 507</w:t>
            </w:r>
          </w:p>
        </w:tc>
        <w:tc>
          <w:tcPr>
            <w:tcW w:w="2721" w:type="dxa"/>
            <w:vAlign w:val="center"/>
          </w:tcPr>
          <w:p w:rsidR="00277597" w:rsidRDefault="00277597">
            <w:pPr>
              <w:pStyle w:val="ConsPlusNormal"/>
              <w:jc w:val="center"/>
            </w:pPr>
            <w:r>
              <w:t>0</w:t>
            </w:r>
          </w:p>
        </w:tc>
        <w:tc>
          <w:tcPr>
            <w:tcW w:w="2438" w:type="dxa"/>
            <w:vAlign w:val="center"/>
          </w:tcPr>
          <w:p w:rsidR="00277597" w:rsidRDefault="00277597">
            <w:pPr>
              <w:pStyle w:val="ConsPlusNormal"/>
              <w:jc w:val="center"/>
            </w:pPr>
            <w:r>
              <w:t>11 507</w:t>
            </w:r>
          </w:p>
        </w:tc>
      </w:tr>
      <w:tr w:rsidR="00277597">
        <w:tc>
          <w:tcPr>
            <w:tcW w:w="624" w:type="dxa"/>
            <w:vAlign w:val="center"/>
          </w:tcPr>
          <w:p w:rsidR="00277597" w:rsidRDefault="00277597">
            <w:pPr>
              <w:pStyle w:val="ConsPlusNormal"/>
              <w:jc w:val="center"/>
            </w:pPr>
            <w:r>
              <w:t>7.</w:t>
            </w:r>
          </w:p>
        </w:tc>
        <w:tc>
          <w:tcPr>
            <w:tcW w:w="2778" w:type="dxa"/>
            <w:vAlign w:val="center"/>
          </w:tcPr>
          <w:p w:rsidR="00277597" w:rsidRDefault="00277597">
            <w:pPr>
              <w:pStyle w:val="ConsPlusNormal"/>
              <w:jc w:val="center"/>
            </w:pPr>
            <w:r>
              <w:t>ООО "Электрические сети Ивашки"</w:t>
            </w:r>
          </w:p>
        </w:tc>
        <w:tc>
          <w:tcPr>
            <w:tcW w:w="2778" w:type="dxa"/>
            <w:vAlign w:val="center"/>
          </w:tcPr>
          <w:p w:rsidR="00277597" w:rsidRDefault="00277597">
            <w:pPr>
              <w:pStyle w:val="ConsPlusNormal"/>
              <w:jc w:val="center"/>
            </w:pPr>
            <w:r>
              <w:t>52</w:t>
            </w:r>
          </w:p>
        </w:tc>
        <w:tc>
          <w:tcPr>
            <w:tcW w:w="2721" w:type="dxa"/>
            <w:vAlign w:val="center"/>
          </w:tcPr>
          <w:p w:rsidR="00277597" w:rsidRDefault="00277597">
            <w:pPr>
              <w:pStyle w:val="ConsPlusNormal"/>
              <w:jc w:val="center"/>
            </w:pPr>
            <w:r>
              <w:t>0</w:t>
            </w:r>
          </w:p>
        </w:tc>
        <w:tc>
          <w:tcPr>
            <w:tcW w:w="2438" w:type="dxa"/>
            <w:vAlign w:val="center"/>
          </w:tcPr>
          <w:p w:rsidR="00277597" w:rsidRDefault="00277597">
            <w:pPr>
              <w:pStyle w:val="ConsPlusNormal"/>
              <w:jc w:val="center"/>
            </w:pPr>
            <w:r>
              <w:t>52</w:t>
            </w:r>
          </w:p>
        </w:tc>
      </w:tr>
    </w:tbl>
    <w:p w:rsidR="00277597" w:rsidRDefault="00277597">
      <w:pPr>
        <w:pStyle w:val="ConsPlusNormal"/>
        <w:jc w:val="both"/>
      </w:pPr>
    </w:p>
    <w:p w:rsidR="00277597" w:rsidRDefault="00277597">
      <w:pPr>
        <w:pStyle w:val="ConsPlusNormal"/>
        <w:jc w:val="both"/>
      </w:pPr>
    </w:p>
    <w:p w:rsidR="00277597" w:rsidRDefault="00277597">
      <w:pPr>
        <w:pStyle w:val="ConsPlusNormal"/>
        <w:pBdr>
          <w:bottom w:val="single" w:sz="6" w:space="0" w:color="auto"/>
        </w:pBdr>
        <w:spacing w:before="100" w:after="100"/>
        <w:jc w:val="both"/>
        <w:rPr>
          <w:sz w:val="2"/>
          <w:szCs w:val="2"/>
        </w:rPr>
      </w:pPr>
    </w:p>
    <w:p w:rsidR="00D83C8E" w:rsidRDefault="00D83C8E">
      <w:bookmarkStart w:id="10" w:name="_GoBack"/>
      <w:bookmarkEnd w:id="10"/>
    </w:p>
    <w:sectPr w:rsidR="00D83C8E">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597"/>
    <w:rsid w:val="00277597"/>
    <w:rsid w:val="00D83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3CBE3-86F5-4404-B9AC-0830F604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75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75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75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75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75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775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759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759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169" TargetMode="External"/><Relationship Id="rId13" Type="http://schemas.openxmlformats.org/officeDocument/2006/relationships/hyperlink" Target="https://login.consultant.ru/link/?req=doc&amp;base=LAW&amp;n=512949&amp;dst=101929" TargetMode="External"/><Relationship Id="rId18" Type="http://schemas.openxmlformats.org/officeDocument/2006/relationships/hyperlink" Target="https://login.consultant.ru/link/?req=doc&amp;base=LAW&amp;n=517471&amp;dst=114" TargetMode="External"/><Relationship Id="rId26" Type="http://schemas.openxmlformats.org/officeDocument/2006/relationships/hyperlink" Target="https://login.consultant.ru/link/?req=doc&amp;base=LAW&amp;n=4114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66514&amp;dst=5" TargetMode="External"/><Relationship Id="rId7" Type="http://schemas.openxmlformats.org/officeDocument/2006/relationships/hyperlink" Target="https://login.consultant.ru/link/?req=doc&amp;base=LAW&amp;n=512949" TargetMode="External"/><Relationship Id="rId12" Type="http://schemas.openxmlformats.org/officeDocument/2006/relationships/hyperlink" Target="https://login.consultant.ru/link/?req=doc&amp;base=LAW&amp;n=512949&amp;dst=101490" TargetMode="External"/><Relationship Id="rId17" Type="http://schemas.openxmlformats.org/officeDocument/2006/relationships/hyperlink" Target="https://login.consultant.ru/link/?req=doc&amp;base=LAW&amp;n=517471&amp;dst=100537" TargetMode="External"/><Relationship Id="rId25" Type="http://schemas.openxmlformats.org/officeDocument/2006/relationships/hyperlink" Target="https://login.consultant.ru/link/?req=doc&amp;base=LAW&amp;n=181977&amp;dst=4" TargetMode="External"/><Relationship Id="rId2" Type="http://schemas.openxmlformats.org/officeDocument/2006/relationships/settings" Target="settings.xml"/><Relationship Id="rId16" Type="http://schemas.openxmlformats.org/officeDocument/2006/relationships/hyperlink" Target="https://login.consultant.ru/link/?req=doc&amp;base=LAW&amp;n=517471&amp;dst=58" TargetMode="External"/><Relationship Id="rId20" Type="http://schemas.openxmlformats.org/officeDocument/2006/relationships/hyperlink" Target="https://login.consultant.ru/link/?req=doc&amp;base=LAW&amp;n=511225&amp;dst=19" TargetMode="External"/><Relationship Id="rId1" Type="http://schemas.openxmlformats.org/officeDocument/2006/relationships/styles" Target="styles.xml"/><Relationship Id="rId6" Type="http://schemas.openxmlformats.org/officeDocument/2006/relationships/hyperlink" Target="https://login.consultant.ru/link/?req=doc&amp;base=LAW&amp;n=519488" TargetMode="External"/><Relationship Id="rId11" Type="http://schemas.openxmlformats.org/officeDocument/2006/relationships/hyperlink" Target="https://login.consultant.ru/link/?req=doc&amp;base=LAW&amp;n=495525&amp;dst=100060" TargetMode="External"/><Relationship Id="rId24" Type="http://schemas.openxmlformats.org/officeDocument/2006/relationships/hyperlink" Target="https://login.consultant.ru/link/?req=doc&amp;base=LAW&amp;n=181977&amp;dst=100005" TargetMode="External"/><Relationship Id="rId5" Type="http://schemas.openxmlformats.org/officeDocument/2006/relationships/hyperlink" Target="https://login.consultant.ru/link/?req=doc&amp;base=LAW&amp;n=483415" TargetMode="External"/><Relationship Id="rId15" Type="http://schemas.openxmlformats.org/officeDocument/2006/relationships/hyperlink" Target="https://login.consultant.ru/link/?req=doc&amp;base=LAW&amp;n=517471&amp;dst=28" TargetMode="External"/><Relationship Id="rId23" Type="http://schemas.openxmlformats.org/officeDocument/2006/relationships/hyperlink" Target="https://login.consultant.ru/link/?req=doc&amp;base=LAW&amp;n=466512&amp;dst=100008" TargetMode="External"/><Relationship Id="rId28" Type="http://schemas.openxmlformats.org/officeDocument/2006/relationships/theme" Target="theme/theme1.xml"/><Relationship Id="rId10" Type="http://schemas.openxmlformats.org/officeDocument/2006/relationships/hyperlink" Target="https://login.consultant.ru/link/?req=doc&amp;base=RLAW296&amp;n=196558" TargetMode="External"/><Relationship Id="rId19" Type="http://schemas.openxmlformats.org/officeDocument/2006/relationships/hyperlink" Target="https://login.consultant.ru/link/?req=doc&amp;base=LAW&amp;n=511226&amp;dst=27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5525" TargetMode="External"/><Relationship Id="rId14" Type="http://schemas.openxmlformats.org/officeDocument/2006/relationships/hyperlink" Target="https://login.consultant.ru/link/?req=doc&amp;base=LAW&amp;n=372860" TargetMode="External"/><Relationship Id="rId22" Type="http://schemas.openxmlformats.org/officeDocument/2006/relationships/hyperlink" Target="https://login.consultant.ru/link/?req=doc&amp;base=LAW&amp;n=507299&amp;dst=10590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6479</Words>
  <Characters>36934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Андрей Владимирович</dc:creator>
  <cp:keywords/>
  <dc:description/>
  <cp:lastModifiedBy>Иванов Андрей Владимирович</cp:lastModifiedBy>
  <cp:revision>1</cp:revision>
  <dcterms:created xsi:type="dcterms:W3CDTF">2026-03-31T03:25:00Z</dcterms:created>
  <dcterms:modified xsi:type="dcterms:W3CDTF">2026-03-31T03:27:00Z</dcterms:modified>
</cp:coreProperties>
</file>