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E2B37" w14:textId="77777777" w:rsidR="00B27C30" w:rsidRDefault="00B27C30" w:rsidP="00B27C30">
      <w:pPr>
        <w:jc w:val="center"/>
      </w:pPr>
      <w:r w:rsidRPr="00B27C30">
        <w:rPr>
          <w:rFonts w:ascii="Times New Roman" w:hAnsi="Times New Roman" w:cs="Times New Roman"/>
          <w:b/>
          <w:sz w:val="24"/>
          <w:szCs w:val="24"/>
        </w:rPr>
        <w:t>Общая информация о коммерческом учете электрической энергии (мощности) на розничных рынках электрической энергии и (или) для оказания коммунальных услуг по электроснабжению</w:t>
      </w:r>
      <w:r>
        <w:t xml:space="preserve"> </w:t>
      </w:r>
    </w:p>
    <w:p w14:paraId="068AEB3E" w14:textId="77777777" w:rsidR="0014313B" w:rsidRDefault="00B27C30" w:rsidP="004247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t>Сетевые организации обеспечивают коммерческий учет электрической энергии (мощности) на розничных рынках, в том числе путем приобретения, установки, замены, допуска в эксплуатацию приборов учета электрической энергии и (или) иного оборудования, а также нематериальных активов, которые необходимы для обеспечения коммерческого учета электрической энергии (мощности), и последующей их эксплуатации, том числе посредством интеллектуальных систем учета электрической энергии (мощности):</w:t>
      </w:r>
    </w:p>
    <w:p w14:paraId="3B52D190" w14:textId="418445D5" w:rsidR="0014313B" w:rsidRPr="0042478A" w:rsidRDefault="00B27C30" w:rsidP="0042478A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478A">
        <w:rPr>
          <w:rFonts w:ascii="Times New Roman" w:hAnsi="Times New Roman" w:cs="Times New Roman"/>
          <w:sz w:val="24"/>
          <w:szCs w:val="24"/>
        </w:rPr>
        <w:t>при отсутствии, выходе из строя, утрате, истечении срока эксплуатации или истечении интервала между поверками приборов учета электрической энергии и (или) иного оборудования, которые используются для коммерческого учета электрической энергии (мощности), в том числе не принадлежащих сетевой организации (гарантирующему поставщику);</w:t>
      </w:r>
    </w:p>
    <w:p w14:paraId="6D142DCB" w14:textId="29348A95" w:rsidR="0014313B" w:rsidRPr="0042478A" w:rsidRDefault="00B27C30" w:rsidP="0042478A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478A">
        <w:rPr>
          <w:rFonts w:ascii="Times New Roman" w:hAnsi="Times New Roman" w:cs="Times New Roman"/>
          <w:sz w:val="24"/>
          <w:szCs w:val="24"/>
        </w:rPr>
        <w:t xml:space="preserve">в процессе технологического присоединения энергопринимающих устройств (объектов электросетевого хозяйства, объектов по производству электрической энергии (мощности), за исключением установленных </w:t>
      </w:r>
      <w:r w:rsidRPr="00E24653">
        <w:rPr>
          <w:rFonts w:ascii="Times New Roman" w:hAnsi="Times New Roman" w:cs="Times New Roman"/>
          <w:sz w:val="24"/>
          <w:szCs w:val="24"/>
        </w:rPr>
        <w:t>Федеральным законом</w:t>
      </w:r>
      <w:r w:rsidRPr="0042478A">
        <w:rPr>
          <w:rFonts w:ascii="Times New Roman" w:hAnsi="Times New Roman" w:cs="Times New Roman"/>
          <w:sz w:val="24"/>
          <w:szCs w:val="24"/>
        </w:rPr>
        <w:t xml:space="preserve"> "Об электроэнергетике" случаев оснащения вводимых в эксплуатацию многоквартирных жилых домов индивидуальными, общими (для коммунальной квартиры) и коллективными (общедомовыми) приборами учета электрической энергии, которые обеспечивают возможность их присоединения к интеллектуальным системам учета электрической энергии (мощности).</w:t>
      </w:r>
    </w:p>
    <w:p w14:paraId="3A3E98B6" w14:textId="77777777" w:rsidR="0014313B" w:rsidRDefault="00B27C30" w:rsidP="004247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t xml:space="preserve"> Сетевые организации обеспечивают коммерческий учет электрической энергии (мощности) в отношении непосредственно или опосредованно присоединенных к принадлежащим им на праве собственности или ином законном основании объектам электросетевого хозяйства, энергопринимающих устройств потребителей электрической энергии (мощности) (за исключением установки и замены коллективных (общедомовых) приборов учета электрической энергии), приобретающих электрическую энергию на розничных рынках, объектов по производству электрической энергии (мощности) на розничных рынках и объектов электросетевого хозяйства. </w:t>
      </w:r>
    </w:p>
    <w:p w14:paraId="460FAB6F" w14:textId="77777777" w:rsidR="0014313B" w:rsidRDefault="00B27C30" w:rsidP="004247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t xml:space="preserve">Субъекты электроэнергетики, потребители электрической энергии (мощности) и иные владельцы приборов учета электрической энергии обязаны осуществлять информационный обмен данными, получаемыми в ходе обеспечения коммерческого учета электрической энергии (мощности) на розничных рынках, необходимыми для взаиморасчетов за поставки электрической энергии и мощности, а также за связанные с указанными поставками услуги, на безвозмездной основе. </w:t>
      </w:r>
    </w:p>
    <w:p w14:paraId="003B8F39" w14:textId="77777777" w:rsidR="0014313B" w:rsidRDefault="00B27C30" w:rsidP="004247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t xml:space="preserve">Определение объема потребления (производства) электрической энергии (мощности) на розничных рынках, оказанных услуг по передаче электрической энергии, а также фактических потерь электрической энергии в объектах электросетевого хозяйства осуществляется на основании: </w:t>
      </w:r>
    </w:p>
    <w:p w14:paraId="7224A06F" w14:textId="77777777" w:rsidR="0014313B" w:rsidRPr="0042478A" w:rsidRDefault="00B27C30" w:rsidP="0042478A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478A">
        <w:rPr>
          <w:rFonts w:ascii="Times New Roman" w:hAnsi="Times New Roman" w:cs="Times New Roman"/>
          <w:sz w:val="24"/>
          <w:szCs w:val="24"/>
        </w:rPr>
        <w:t xml:space="preserve">показаний приборов учета, в том числе включенных в состав измерительных комплексов, систем учета и приборов учета электрической энергии, присоединенных к интеллектуальным системам учета электрической энергии (мощности), и интеллектуальных систем учета электрической энергии (мощности); </w:t>
      </w:r>
    </w:p>
    <w:p w14:paraId="61B00359" w14:textId="77777777" w:rsidR="0014313B" w:rsidRPr="0042478A" w:rsidRDefault="00B27C30" w:rsidP="0042478A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478A">
        <w:rPr>
          <w:rFonts w:ascii="Times New Roman" w:hAnsi="Times New Roman" w:cs="Times New Roman"/>
          <w:sz w:val="24"/>
          <w:szCs w:val="24"/>
        </w:rPr>
        <w:t xml:space="preserve">отсутствия актуальных показаний или непригодности к расчетам приборов учета, измерительных комплексов - на основании расчетных способов, которые определяются замещающей информацией или иными расчетными способами, предусмотренных </w:t>
      </w:r>
      <w:r w:rsidRPr="0042478A">
        <w:rPr>
          <w:rFonts w:ascii="Times New Roman" w:hAnsi="Times New Roman" w:cs="Times New Roman"/>
          <w:sz w:val="24"/>
          <w:szCs w:val="24"/>
        </w:rPr>
        <w:lastRenderedPageBreak/>
        <w:t xml:space="preserve">Основными положениями функционирования розничных рынков электрической энергии, утвержденных Постановлением Правительства Российской Федерации № 442 от 04.05.2012г. Замещающей информацией являются показания расчетного прибора учета за аналогичный расчетный период предыдущего года, а при отсутствии данных за аналогичный расчетный период предыдущего года - показания расчетного прибора учета за ближайший расчетный период, когда такие показания имелись. </w:t>
      </w:r>
    </w:p>
    <w:p w14:paraId="3C2588DF" w14:textId="77777777" w:rsidR="0014313B" w:rsidRDefault="00B27C30" w:rsidP="004247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t xml:space="preserve">Для целей определения объемов потребления (производства) электрической энергии (мощности) на розничных рынках, оказанных услуг по передаче электрической энергии, фактических потерь электрической энергии в объектах электросетевого хозяйства используются показания приборов учета, соответствующих требованиям законодательства Российской Федерации об обеспечении единства измерений, постановления Правительства Российской Федерации от 17 июля 2015 г. N 719 "О подтверждении производства промышленной продукции на территории Российской Федерации" (при условии наличия таких приборов учета в свободном доступе на соответствующем товарном рынке), а также требованиям, предусмотренным настоящим разделом, в том числе к месту установки и классу точности, имеющих неповрежденные контрольные пломбы и (или) знаки визуального контроля, допущенных в эксплуатацию в порядке, предусмотренном законодательством Российской Федерации об электроэнергетике на дату допуска (далее - расчетные приборы учета). Используемые поверенные приборы учета, не соответствующие указанным требованиям, могут использоваться вплоть до истечения срока эксплуатации либо выхода таких приборов учета из строя или их утраты. </w:t>
      </w:r>
    </w:p>
    <w:p w14:paraId="3F1F4270" w14:textId="2CDC2103" w:rsidR="0014313B" w:rsidRDefault="00B27C30" w:rsidP="004247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t xml:space="preserve">С 1 января 2022 г. для учета электрической энергии (мощности) подлежат установке приборы учета, соответствующие требованиям к приборам учета электрической энергии, которые могут быть присоединены к интеллектуальной системе учета электрической энергии (мощности), в соответствии с правилами предоставления доступа к минимальному набору функций интеллектуальных систем учета электрической энергии (мощности), если иное не установлено пунктом 145 настоящего документа, с учетом установленных пунктом 150 настоящего документа особенностей оснащения приборами учета многоквартирных домов, разрешение на строительство которых выдано после 1 января 2021 г. До 1 января 2022 г. сетевые организации (гарантирующие поставщики) вправе осуществлять установку приборов учета, соответствующих требованиям, предусмотренным указанными правилами. </w:t>
      </w:r>
    </w:p>
    <w:p w14:paraId="3BD9BCDB" w14:textId="77777777" w:rsidR="0014313B" w:rsidRDefault="00B27C30" w:rsidP="004247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t xml:space="preserve">Для учета потребляемой (производимой) электрической энергии подлежат использованию приборы учета класса точности, соответствующего требованиям правил предоставления доступа к минимальному набору функций интеллектуальных систем учета электрической энергии (мощности), а для потребителей - с максимальной мощностью не менее 670 кВт, в том числе приборы учета, обеспечивающие хранение данных о почасовых объемах потребления электрической энергии за последние 90 дней и более. </w:t>
      </w:r>
    </w:p>
    <w:p w14:paraId="4088BBC0" w14:textId="77777777" w:rsidR="0014313B" w:rsidRDefault="00B27C30" w:rsidP="004247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t xml:space="preserve">Класс точности измерительных трансформаторов, используемых в измерительных комплексах для установки (подключения) приборов учета, должен быть не ниже 0,5. </w:t>
      </w:r>
      <w:r w:rsidRPr="0014313B">
        <w:rPr>
          <w:rFonts w:ascii="Times New Roman" w:hAnsi="Times New Roman" w:cs="Times New Roman"/>
          <w:b/>
          <w:sz w:val="24"/>
          <w:szCs w:val="24"/>
        </w:rPr>
        <w:t>Лицами, ответственными за снятие показаний расчетного прибора учета, являются:</w:t>
      </w:r>
      <w:r w:rsidRPr="001431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CDA4FB" w14:textId="4FEF401D" w:rsidR="0014313B" w:rsidRPr="0042478A" w:rsidRDefault="00B27C30" w:rsidP="0042478A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478A">
        <w:rPr>
          <w:rFonts w:ascii="Times New Roman" w:hAnsi="Times New Roman" w:cs="Times New Roman"/>
          <w:sz w:val="24"/>
          <w:szCs w:val="24"/>
        </w:rPr>
        <w:t xml:space="preserve">сетевые организации в отношении приборов учета, присоединенных к интеллектуальным системам учета электрической энергии (мощности) соответствующей сетевой организации, а также иных расчетных приборов учета, расположенных в границах объектов электросетевого хозяйства сетевых организаций или в границах бесхозяйных объектов электросетевого хозяйства; </w:t>
      </w:r>
    </w:p>
    <w:p w14:paraId="3D690FF1" w14:textId="6E59204B" w:rsidR="0014313B" w:rsidRPr="0042478A" w:rsidRDefault="00B27C30" w:rsidP="0042478A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478A">
        <w:rPr>
          <w:rFonts w:ascii="Times New Roman" w:hAnsi="Times New Roman" w:cs="Times New Roman"/>
          <w:sz w:val="24"/>
          <w:szCs w:val="24"/>
        </w:rPr>
        <w:t xml:space="preserve">гарантирующие поставщики в отношении коллективных (общедомовых) приборов учета, присоединенных к интеллектуальным системам учета электрической энергии (мощности) соответствующего гарантирующего поставщика; </w:t>
      </w:r>
    </w:p>
    <w:p w14:paraId="38225B62" w14:textId="7367CEA2" w:rsidR="0014313B" w:rsidRPr="0042478A" w:rsidRDefault="00B27C30" w:rsidP="0042478A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478A">
        <w:rPr>
          <w:rFonts w:ascii="Times New Roman" w:hAnsi="Times New Roman" w:cs="Times New Roman"/>
          <w:sz w:val="24"/>
          <w:szCs w:val="24"/>
        </w:rPr>
        <w:lastRenderedPageBreak/>
        <w:t xml:space="preserve">потребители (покупатели), производители электрической энергии (мощности) на розничных рынках, собственники (владельцы) объектов электросетевого хозяйства в отношении расчетных приборов учета, установленных в границах объектов таких лиц и не присоединенных к интеллектуальным системам учета электрической энергии (мощности). </w:t>
      </w:r>
    </w:p>
    <w:p w14:paraId="5C66F4B6" w14:textId="77777777" w:rsidR="0014313B" w:rsidRDefault="00B27C30" w:rsidP="0036663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t xml:space="preserve">Если иные время и дата снятия показаний расчетных приборов учета, в том числе используемых в соответствии с настоящим документом в качестве контрольных приборов учета, не установлены договором энергоснабжения (купли-продажи (поставки) электрической энергии (мощности), договором оказания услуг по передаче электрической энергии, то снятие показаний расчетных приборов учета должно осуществляться: </w:t>
      </w:r>
    </w:p>
    <w:p w14:paraId="0B12E041" w14:textId="66B7F239" w:rsidR="0014313B" w:rsidRPr="0042478A" w:rsidRDefault="00B27C30" w:rsidP="0042478A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8A">
        <w:rPr>
          <w:rFonts w:ascii="Times New Roman" w:hAnsi="Times New Roman" w:cs="Times New Roman"/>
          <w:sz w:val="24"/>
          <w:szCs w:val="24"/>
        </w:rPr>
        <w:t xml:space="preserve">в отношении коллективных (общедомовых) приборов учета - с 23-го до окончания 25-го дня расчетного месяца, а также по состоянию на 00 часов 00 минут дня расторжения (заключения) договора энергоснабжения, договора оказания услуг по передаче электрической энергии; в отношении приборов учета, установленных в жилых домах, - до окончания 25-го дня расчетного месяца, а также по состоянию на 00 часов 00 минут дня расторжения (заключения) договора энергоснабжения, договора оказания услуг по передаче электрической энергии; </w:t>
      </w:r>
    </w:p>
    <w:p w14:paraId="132B1D4B" w14:textId="39D47117" w:rsidR="0014313B" w:rsidRPr="0042478A" w:rsidRDefault="00B27C30" w:rsidP="0042478A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8A">
        <w:rPr>
          <w:rFonts w:ascii="Times New Roman" w:hAnsi="Times New Roman" w:cs="Times New Roman"/>
          <w:sz w:val="24"/>
          <w:szCs w:val="24"/>
        </w:rPr>
        <w:t xml:space="preserve">в отношении приборов учета, установленных в отношении нежилых помещений, электроснабжение которых осуществляется с использованием общего имущества многоквартирного дома, - до окончания 25-го дня расчетного месяца, а также по состоянию на 00 часов 00 минут дня расторжения (заключения) договора энергоснабжения и (или) договора оказания услуг по передаче электрической энергии; </w:t>
      </w:r>
    </w:p>
    <w:p w14:paraId="07887888" w14:textId="77A579CE" w:rsidR="0014313B" w:rsidRPr="0042478A" w:rsidRDefault="00B27C30" w:rsidP="0042478A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8A">
        <w:rPr>
          <w:rFonts w:ascii="Times New Roman" w:hAnsi="Times New Roman" w:cs="Times New Roman"/>
          <w:sz w:val="24"/>
          <w:szCs w:val="24"/>
        </w:rPr>
        <w:t xml:space="preserve">в отношении иных приборов учета - по состоянию на 00 часов 00 минут первого дня месяца, следующего за расчетным периодом, а также дня расторжения (заключения) договора энергоснабжения (купли-продажи (поставки) электрической энергии (мощности), договора оказания услуг по передаче электрической энергии. </w:t>
      </w:r>
    </w:p>
    <w:p w14:paraId="047E42BA" w14:textId="77777777" w:rsidR="0014313B" w:rsidRDefault="00B27C30" w:rsidP="004247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t>Снятие показаний расчетного прибора учета, не присоединенного к интеллектуальной системе учета электрической энергии (мощности), оформляется актом снятия показаний расчетного прибора учета и подписывается лицом, ответственным за снятие показаний прибора учета, а также представителями сетевой организации и (или) гарантирующего поставщика (энергосбытовой, энергоснабжающей организации) в случае, если в соответствии с условиями договора ими осуществляется совместное снятие показаний расчетного прибора учета.</w:t>
      </w:r>
    </w:p>
    <w:p w14:paraId="7C7F3FC0" w14:textId="77777777" w:rsidR="0014313B" w:rsidRDefault="00B27C30" w:rsidP="004247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t xml:space="preserve"> Лицо, ответственное за снятие показаний прибора учета, обеспечивает представление показаний расчетного прибора учета другой стороне договора энергоснабжения (купли-продажи (поставки) электрической энергии (мощности), договора оказания услуг по передаче электрической энергии в сроки, предусмотренные настоящим документом и (или) таким договором. </w:t>
      </w:r>
    </w:p>
    <w:p w14:paraId="5D0D8126" w14:textId="77777777" w:rsidR="0014313B" w:rsidRDefault="00B27C30" w:rsidP="004247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t>Если иные время и дата представления показаний расчетных приборов учета не установлены договором энергоснабжения (купли-продажи (поставки) электрической энергии (мощности), договором оказания услуг по передаче электрической энергии, то показания расчетных приборов учета (в том числе их почасовые значения в случае наличия интервального прибора учета и осуществления расчетов за электрическую энергию (мощность) и (или) за услуги по передаче электрической энергии с использованием ставки за мощность) представляются другой стороне договора в следующем порядке:</w:t>
      </w:r>
    </w:p>
    <w:p w14:paraId="78CB6E91" w14:textId="0EAD6D37" w:rsidR="0014313B" w:rsidRPr="0042478A" w:rsidRDefault="00B27C30" w:rsidP="0042478A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8A">
        <w:rPr>
          <w:rFonts w:ascii="Times New Roman" w:hAnsi="Times New Roman" w:cs="Times New Roman"/>
          <w:sz w:val="24"/>
          <w:szCs w:val="24"/>
        </w:rPr>
        <w:t xml:space="preserve">в отношении коллективных (общедомовых) приборов учета, приборов учета, установленных в отношении нежилых помещений многоквартирного дома, электроснабжение которых осуществляется с использованием общего имущества </w:t>
      </w:r>
      <w:r w:rsidRPr="0042478A">
        <w:rPr>
          <w:rFonts w:ascii="Times New Roman" w:hAnsi="Times New Roman" w:cs="Times New Roman"/>
          <w:sz w:val="24"/>
          <w:szCs w:val="24"/>
        </w:rPr>
        <w:lastRenderedPageBreak/>
        <w:t xml:space="preserve">многоквартирного дома, и приборов учета, установленных в отношении жилых домов, - до окончания 26-го дня расчетного месяца; </w:t>
      </w:r>
    </w:p>
    <w:p w14:paraId="372F66BB" w14:textId="11D965E1" w:rsidR="0014313B" w:rsidRPr="0042478A" w:rsidRDefault="00B27C30" w:rsidP="0042478A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8A">
        <w:rPr>
          <w:rFonts w:ascii="Times New Roman" w:hAnsi="Times New Roman" w:cs="Times New Roman"/>
          <w:sz w:val="24"/>
          <w:szCs w:val="24"/>
        </w:rPr>
        <w:t xml:space="preserve">в отношении иных приборов учета - до окончания первого дня месяца, следующего за расчетным периодом, а также в течение суток, следующих за датой расторжения (заключения) договора энергоснабжения (купли-продажи (поставки) электрической энергии (мощности), договора оказания услуг по передаче электрической энергии. </w:t>
      </w:r>
    </w:p>
    <w:p w14:paraId="4A2812CA" w14:textId="670F1F77" w:rsidR="00366634" w:rsidRDefault="00B27C30" w:rsidP="004247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t xml:space="preserve">В отношении расчетных приборов учета, не присоединенных к интеллектуальным системам учета электрической энергии (мощности), показания представляются с использованием телефонной связи, электронной почты или иным способом, позволяющим подтвердить факт их получения, указанным в договоре, а также при необходимости путем направления акта снятия показаний расчетных приборов учета в письменной форме или в виде электронного документа, подписанного электронной подписью, в течение 3 последующих рабочих дней. В отношении расчетных приборов учета, присоединенных к интеллектуальным системам учета электрической энергии (мощности), показания представляются с использованием интеллектуальной системы учета электрической энергии (мощности) в соответствии с требованиями </w:t>
      </w:r>
      <w:r w:rsidRPr="001334EC">
        <w:rPr>
          <w:rFonts w:ascii="Times New Roman" w:hAnsi="Times New Roman" w:cs="Times New Roman"/>
          <w:sz w:val="24"/>
          <w:szCs w:val="24"/>
        </w:rPr>
        <w:t>правил</w:t>
      </w:r>
      <w:r w:rsidRPr="0014313B">
        <w:rPr>
          <w:rFonts w:ascii="Times New Roman" w:hAnsi="Times New Roman" w:cs="Times New Roman"/>
          <w:sz w:val="24"/>
          <w:szCs w:val="24"/>
        </w:rPr>
        <w:t xml:space="preserve"> предоставления доступа к минимальному набору функций интеллектуальных систем учета электрической энергии (мощности). </w:t>
      </w:r>
    </w:p>
    <w:p w14:paraId="1C142D26" w14:textId="77777777" w:rsidR="00366634" w:rsidRDefault="00B27C30" w:rsidP="004247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t xml:space="preserve">Показания контрольного прибора учета, когда он не используется в соответствии с настоящим документом в качестве расчетного прибора учета, снимает лицо, ответственное за снятие показаний прибора учета, в сроки, установленные в настоящем пункте для снятия показаний расчетных приборов учета, которое ведет учет снятых показаний контрольного прибора учета. Показания контрольного прибора учета, когда он не используется в соответствии с настоящим документом в качестве расчетного прибора учета, передаются по запросу контрагента по договору энергоснабжения (купли-продажи (поставки) электрической энергии (мощности), договору оказания услуг по передаче электрической энергии в течение 2 рабочих дней со дня получения такого запроса, если иной срок их передачи не установлен соответствующим договором. </w:t>
      </w:r>
    </w:p>
    <w:p w14:paraId="343B6F22" w14:textId="77777777" w:rsidR="00366634" w:rsidRDefault="00B27C30" w:rsidP="004247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t xml:space="preserve">Потребитель (покупатель) в случаях, когда он является лицом, ответственным за снятие показаний прибора учета, имеющий договор купли-продажи (поставки) электрической энергии (мощности) и договор оказания услуг по передаче электрической энергии, если иное не определено в указанных договорах, передает информацию о показаниях расчетных приборов учета, не присоединенных к интеллектуальным системам учета электрической энергии (мощности), в том числе контрольных приборов учета, используемых в соответствии с настоящим документом в качестве расчетных приборов учета, гарантирующему поставщику (энергосбытовой, энергоснабжающей организации) и сетевой организации в сроки и в порядке, которые указаны выше. Если условиями договора купли-продажи (поставки) электрической энергии (мощности) и договора оказания услуг по передаче электрической энергии определено, что потребитель передает информацию о показаниях расчетных приборов учета, в том числе используемых в соответствии с настоящим документом в качестве расчетных контрольных приборов учета, только сетевой организации либо только гарантирующему поставщику (энергосбытовой, энергоснабжающей организации), то в этом случае лицо, получившее от потребителя показания расчетного прибора учета, обязано передать эти данные другому лицу до окончания 2-го числа месяца, следующего за расчетным периодом. </w:t>
      </w:r>
    </w:p>
    <w:p w14:paraId="4E70027E" w14:textId="77777777" w:rsidR="00366634" w:rsidRDefault="00B27C30" w:rsidP="004247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t xml:space="preserve">В случае если сетевая организация снимает показания расчетного прибора учета, в том числе контрольного прибора учета, используемого в соответствии с настоящим документом в качестве расчетного прибора учета, установленного в границах принадлежащих ей </w:t>
      </w:r>
      <w:r w:rsidRPr="0014313B">
        <w:rPr>
          <w:rFonts w:ascii="Times New Roman" w:hAnsi="Times New Roman" w:cs="Times New Roman"/>
          <w:sz w:val="24"/>
          <w:szCs w:val="24"/>
        </w:rPr>
        <w:lastRenderedPageBreak/>
        <w:t xml:space="preserve">объектов электросетевого хозяйства либо эксплуатируемых ею бесхозяйных объектов электросетевого хозяйства, на основании показаний которого осуществляются расчеты с потребителем, с которым такой сетевой организацией заключен договор оказания услуг по передаче электрической энергии, то сетевая организация обязана сообщать в сроки и в порядке, которые указаны выше, информацию о показаниях такого прибора учета как указанному потребителю, так и обслуживающему его гарантирующему поставщику (энергосбытовой, энергоснабжающей организации). </w:t>
      </w:r>
    </w:p>
    <w:p w14:paraId="6ED370FC" w14:textId="77777777" w:rsidR="00366634" w:rsidRDefault="00B27C30" w:rsidP="004247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t xml:space="preserve">В случае непредставления показаний лицом, ответственным за снятие показаний расчетного прибора учета в сроки, установленные в настоящем разделе или договоре (далее - непредставление показаний расчетного прибора учета в установленные сроки), для целей определения объема потребления электрической энергии (мощности) и объема производства электрической энергии (мощности) за расчетный период при наличии в соответствующем договоре контрольного прибора учета используются показания такого контрольного прибора учета. </w:t>
      </w:r>
    </w:p>
    <w:p w14:paraId="2F5CCB3F" w14:textId="77777777" w:rsidR="00366634" w:rsidRDefault="00B27C30" w:rsidP="004247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t xml:space="preserve">Показания контрольного прибора учета используются при определении объема потребления электрической энергии (мощности) за расчетный период в отношении потребителя, осуществляющего расчеты за электрическую энергию (мощность) с применением цены (тарифа), дифференцированной по зонам суток, в том случае, если контрольный прибор учета позволяет измерять объемы потребления электрической энергии по зонам суток. </w:t>
      </w:r>
    </w:p>
    <w:p w14:paraId="64298215" w14:textId="13EB3CF9" w:rsidR="00366634" w:rsidRDefault="00B27C30" w:rsidP="004247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t xml:space="preserve">Показания контрольного прибора учета используются при определении объема потребления электрической энергии (мощности) за расчетный период в отношении потребителя, осуществляющего расчеты за электрическую энергию (мощность) с применением цены (тарифа), дифференцированной по часам суток, в том случае, если контрольный прибор учета позволяет измерять объемы потребления электрической энергии по часам суток. В случаях отсутствия, неисправности, утраты или истечения интервала между поверками, истечения срока эксплуатации расчетного прибора учета, непредставления показаний расчетного прибора учета в установленные сроки, а также отсутствия контрольного прибора учета определение объема потребления электрической энергии для расчета за потребленную электрическую энергию (мощность) и оказанные услуги по передаче электрической энергии производится на основании замещающей информации с учетом особенностей, указанных </w:t>
      </w:r>
      <w:r w:rsidRPr="001334EC">
        <w:rPr>
          <w:rFonts w:ascii="Times New Roman" w:hAnsi="Times New Roman" w:cs="Times New Roman"/>
          <w:sz w:val="24"/>
          <w:szCs w:val="24"/>
        </w:rPr>
        <w:t>в пункте 136</w:t>
      </w:r>
      <w:bookmarkStart w:id="0" w:name="_GoBack"/>
      <w:bookmarkEnd w:id="0"/>
      <w:r w:rsidRPr="0014313B">
        <w:rPr>
          <w:rFonts w:ascii="Times New Roman" w:hAnsi="Times New Roman" w:cs="Times New Roman"/>
          <w:sz w:val="24"/>
          <w:szCs w:val="24"/>
        </w:rPr>
        <w:t xml:space="preserve"> настоящего документа. </w:t>
      </w:r>
    </w:p>
    <w:p w14:paraId="19AC877F" w14:textId="77777777" w:rsidR="00366634" w:rsidRDefault="00B27C30" w:rsidP="0036663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t xml:space="preserve">В случаях отсутствия, неисправности, утраты или истечения интервала между поверками, истечения срока эксплуатации расчетного прибора учета, используемого для определения объема производства электрической энергии (мощности) на розничном рынке, и отсутствия контрольного прибора учета объем производства электрической энергии (мощности) начиная с даты, когда наступили указанные события, определяется в следующем порядке: </w:t>
      </w:r>
    </w:p>
    <w:p w14:paraId="5CB562E1" w14:textId="330C1368" w:rsidR="00366634" w:rsidRPr="0042478A" w:rsidRDefault="00B27C30" w:rsidP="0042478A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8A">
        <w:rPr>
          <w:rFonts w:ascii="Times New Roman" w:hAnsi="Times New Roman" w:cs="Times New Roman"/>
          <w:sz w:val="24"/>
          <w:szCs w:val="24"/>
        </w:rPr>
        <w:t xml:space="preserve">для 1-го и последующих часов первого расчетного периода определяется с использованием замещающей информации; </w:t>
      </w:r>
    </w:p>
    <w:p w14:paraId="5042F2B0" w14:textId="2232BC5C" w:rsidR="00366634" w:rsidRPr="0042478A" w:rsidRDefault="00B27C30" w:rsidP="0042478A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8A">
        <w:rPr>
          <w:rFonts w:ascii="Times New Roman" w:hAnsi="Times New Roman" w:cs="Times New Roman"/>
          <w:sz w:val="24"/>
          <w:szCs w:val="24"/>
        </w:rPr>
        <w:t xml:space="preserve">начиная с 1-го дня второго расчетного периода объем производства электрической энергии (мощности) за соответствующий час определяется исходя из значений замещающей информации, увеличенных на коэффициент отношения максимальной мощности и максимального значения объемов производства электрической энергии в какой-либо час за истекший год, определенных на основании имеющихся показаний расчетных приборов учета. </w:t>
      </w:r>
    </w:p>
    <w:p w14:paraId="558836F7" w14:textId="77777777" w:rsidR="00366634" w:rsidRDefault="00B27C30" w:rsidP="0036663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t xml:space="preserve">В случаях непредставления показаний расчетного прибора учета в установленные сроки, используемого для определения объема производства электрической энергии </w:t>
      </w:r>
      <w:r w:rsidRPr="0014313B">
        <w:rPr>
          <w:rFonts w:ascii="Times New Roman" w:hAnsi="Times New Roman" w:cs="Times New Roman"/>
          <w:sz w:val="24"/>
          <w:szCs w:val="24"/>
        </w:rPr>
        <w:lastRenderedPageBreak/>
        <w:t>(мощности) на розничном рынке, и при этом отсутствия контрольного прибора учета объем производства электрической энергии (мощности) начиная с даты, когда наступили указанные события, определяется в следующем порядке:</w:t>
      </w:r>
    </w:p>
    <w:p w14:paraId="57BF9DA3" w14:textId="27D1A04F" w:rsidR="00366634" w:rsidRPr="0042478A" w:rsidRDefault="00B27C30" w:rsidP="0042478A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8A">
        <w:rPr>
          <w:rFonts w:ascii="Times New Roman" w:hAnsi="Times New Roman" w:cs="Times New Roman"/>
          <w:sz w:val="24"/>
          <w:szCs w:val="24"/>
        </w:rPr>
        <w:t xml:space="preserve">если расчетный прибор учета установлен в границах объекта по производству электрической энергии (мощности) на розничном рынке и не присоединен к интеллектуальной системе учета электрической энергии (мощности) сетевой организации, то объем производства электрической энергии (мощности), в том числе почасовые объемы производства электрической энергии, считается равным нулю; </w:t>
      </w:r>
    </w:p>
    <w:p w14:paraId="3C71AE75" w14:textId="56EC7FA3" w:rsidR="00366634" w:rsidRPr="0042478A" w:rsidRDefault="00B27C30" w:rsidP="0042478A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8A">
        <w:rPr>
          <w:rFonts w:ascii="Times New Roman" w:hAnsi="Times New Roman" w:cs="Times New Roman"/>
          <w:sz w:val="24"/>
          <w:szCs w:val="24"/>
        </w:rPr>
        <w:t xml:space="preserve">в иных случаях объем производства электрической энергии (мощности) за соответствующий час определяется исходя из значений замещающей информации, увеличенных на коэффициент отношения максимальной мощности и максимального значения объемов производства электрической энергии в какой-либо час за истекший год, определенных на основании имеющихся показаний расчетных приборов учета. </w:t>
      </w:r>
    </w:p>
    <w:p w14:paraId="6A3CE5AD" w14:textId="77777777" w:rsidR="00366634" w:rsidRDefault="00B27C30" w:rsidP="00D8498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t>При непредставлении показаний расчетного прибора учета, установленного в границах объектов электросетевого хозяйства сетевой организации или включенного в интеллектуальную систему учета электрической энергии (мощности) сетевой организации, и при отсутствии контрольного прибора учета объем электрической энергии, принятой в объекты электросетевого хозяйства (отпущенной из объектов электросетевого хозяйства в объекты электросетевого хозяйства смежных сетевых организаций), начиная с даты, когда наступили указанные события, определяется следующим образом:</w:t>
      </w:r>
    </w:p>
    <w:p w14:paraId="0507BB4D" w14:textId="058282F9" w:rsidR="00D8498F" w:rsidRPr="0042478A" w:rsidRDefault="00B27C30" w:rsidP="0042478A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478A">
        <w:rPr>
          <w:rFonts w:ascii="Times New Roman" w:hAnsi="Times New Roman" w:cs="Times New Roman"/>
          <w:sz w:val="24"/>
          <w:szCs w:val="24"/>
        </w:rPr>
        <w:t xml:space="preserve">объем электрической энергии, принятой в объекты электросетевого хозяйства сетевой организации, определяется исходя из максимальных среднесуточных значений за месяц, в котором было зафиксировано наибольшее поступление объема электрической энергии в сеть по соответствующей точке поставки за прошедший год; </w:t>
      </w:r>
    </w:p>
    <w:p w14:paraId="66F9A8F6" w14:textId="7A4907C2" w:rsidR="00D8498F" w:rsidRPr="0042478A" w:rsidRDefault="00B27C30" w:rsidP="0042478A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478A">
        <w:rPr>
          <w:rFonts w:ascii="Times New Roman" w:hAnsi="Times New Roman" w:cs="Times New Roman"/>
          <w:sz w:val="24"/>
          <w:szCs w:val="24"/>
        </w:rPr>
        <w:t xml:space="preserve">объем электрической энергии, отпущенной из объектов электросетевого хозяйства сетевой организации в объекты электросетевого хозяйства смежных сетевых организаций, определяется по минимальным среднесуточным значениям за месяц, в котором был зафиксирован наименьший отпуск электрической энергии из сети по соответствующей точке поставки за прошедший год. </w:t>
      </w:r>
    </w:p>
    <w:p w14:paraId="5F3DD389" w14:textId="77777777" w:rsidR="00D8498F" w:rsidRDefault="00B27C30" w:rsidP="00D8498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t xml:space="preserve">В случае неисправности, утраты, истечения срока интервала между поверками расчетного прибора учета, который установлен в границах объектов электросетевого хозяйства сетевой организации и исходя из показаний которого определяются объемы электрической энергии, принятой в объекты электросетевого хозяйства (отпущенной из объектов электросетевого хозяйства в объекты электросетевого хозяйства смежных сетевых организаций), и отсутствия контрольного прибора учета определение объемов электрической энергии, принятой в объекты электросетевого хозяйства (отпущенной из объектов электросетевого хозяйства в объекты электросетевого хозяйства смежных сетевых организаций), начиная с даты, когда наступили указанные события, определяется следующим образом: </w:t>
      </w:r>
    </w:p>
    <w:p w14:paraId="0498EA60" w14:textId="6DA13F77" w:rsidR="00D8498F" w:rsidRPr="0042478A" w:rsidRDefault="00B27C30" w:rsidP="0042478A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8A">
        <w:rPr>
          <w:rFonts w:ascii="Times New Roman" w:hAnsi="Times New Roman" w:cs="Times New Roman"/>
          <w:sz w:val="24"/>
          <w:szCs w:val="24"/>
        </w:rPr>
        <w:t xml:space="preserve">в течение первых 2 расчетных периодов - исходя из показаний расчетного прибора учета за аналогичный расчетный период предыдущего года, а если период работы расчетного прибора учета составил менее одного года - исходя из показаний расчетного прибора учета за предыдущий расчетный период; </w:t>
      </w:r>
    </w:p>
    <w:p w14:paraId="70B25311" w14:textId="3C3AB41E" w:rsidR="00D8498F" w:rsidRPr="0042478A" w:rsidRDefault="00B27C30" w:rsidP="0042478A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8A">
        <w:rPr>
          <w:rFonts w:ascii="Times New Roman" w:hAnsi="Times New Roman" w:cs="Times New Roman"/>
          <w:sz w:val="24"/>
          <w:szCs w:val="24"/>
        </w:rPr>
        <w:t xml:space="preserve">начиная с 3-го расчетного периода вплоть до даты установки и допуска в эксплуатацию расчетного прибора учета - расчетным способом, предусмотренным настоящим пунктом для случая непредставления показаний расчетного прибора учета в установленные сроки при отсутствии контрольного прибора учета. </w:t>
      </w:r>
    </w:p>
    <w:p w14:paraId="7C7297AA" w14:textId="77777777" w:rsidR="00D8498F" w:rsidRDefault="00B27C30" w:rsidP="004247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lastRenderedPageBreak/>
        <w:t xml:space="preserve">При отсутствии прибора учета в случаях, когда в соответствии с настоящим документом он должен быть установлен в границах объектов электросетевого хозяйства сетевой организации, и при отсутствии контрольного прибора учета объем принятой в объекты электросетевого хозяйства (отпущенной из объектов электросетевого хозяйства в объекты электросетевого хозяйства смежных сетевых организаций) электрической энергии определяется вплоть до даты допуска прибора учета в эксплуатацию в порядке, предусмотренном настоящим пунктом для случая непредставления показаний расчетного прибора учета в установленные сроки при отсутствии контрольного прибора учета. </w:t>
      </w:r>
    </w:p>
    <w:p w14:paraId="25B7DD26" w14:textId="02FFDD5E" w:rsidR="00D8498F" w:rsidRDefault="00B27C30" w:rsidP="004247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t xml:space="preserve">В случае двукратного недопуска к расчетному прибору учета, установленному в границах энергопринимающих устройств потребителя, в том числе в отношении точек поставки для лиц, опосредованно присоединенных через объекты такого потребителя электрической энергии, для проведения контрольного снятия показаний и (или) для проведения проверки приборов учета объем потребления и оказанных услуг по передаче электрической энергии с даты 2-го недопуска вплоть до даты допуска к расчетному прибору учета определяется исходя из увеличенных в 1,5 раза значений, определенных на основании контрольного прибора учета, в соответствии с </w:t>
      </w:r>
      <w:r w:rsidRPr="003C6734">
        <w:rPr>
          <w:rFonts w:ascii="Times New Roman" w:hAnsi="Times New Roman" w:cs="Times New Roman"/>
          <w:sz w:val="24"/>
          <w:szCs w:val="24"/>
        </w:rPr>
        <w:t>пунктом 164</w:t>
      </w:r>
      <w:r w:rsidRPr="0014313B">
        <w:rPr>
          <w:rFonts w:ascii="Times New Roman" w:hAnsi="Times New Roman" w:cs="Times New Roman"/>
          <w:sz w:val="24"/>
          <w:szCs w:val="24"/>
        </w:rPr>
        <w:t xml:space="preserve"> Основных положений функционирования розничных рынков электрической энергии, утвержденных Постановлением Правительства Российской Федерации № 442 от 04.05.2012г., а при его отсутствии - исходя из увеличенных в 1,5 раза значений, определенных на основании замещающей информации. </w:t>
      </w:r>
    </w:p>
    <w:p w14:paraId="6DDEC892" w14:textId="16C17E88" w:rsidR="00D8498F" w:rsidRDefault="00B27C30" w:rsidP="00D8498F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8498F">
        <w:rPr>
          <w:rFonts w:ascii="Times New Roman" w:hAnsi="Times New Roman" w:cs="Times New Roman"/>
          <w:b/>
          <w:sz w:val="24"/>
          <w:szCs w:val="24"/>
        </w:rPr>
        <w:t>Безучетное</w:t>
      </w:r>
      <w:proofErr w:type="spellEnd"/>
      <w:r w:rsidRPr="00D8498F">
        <w:rPr>
          <w:rFonts w:ascii="Times New Roman" w:hAnsi="Times New Roman" w:cs="Times New Roman"/>
          <w:b/>
          <w:sz w:val="24"/>
          <w:szCs w:val="24"/>
        </w:rPr>
        <w:t xml:space="preserve"> и бездоговорное потребление электрической энергии</w:t>
      </w:r>
    </w:p>
    <w:p w14:paraId="24562BC9" w14:textId="77777777" w:rsidR="00D8498F" w:rsidRDefault="00B27C30" w:rsidP="00D8498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478A">
        <w:rPr>
          <w:rFonts w:ascii="Times New Roman" w:hAnsi="Times New Roman" w:cs="Times New Roman"/>
          <w:i/>
          <w:sz w:val="24"/>
          <w:szCs w:val="24"/>
        </w:rPr>
        <w:t>"бездоговорное потребление электрической энергии"</w:t>
      </w:r>
      <w:r w:rsidRPr="0014313B">
        <w:rPr>
          <w:rFonts w:ascii="Times New Roman" w:hAnsi="Times New Roman" w:cs="Times New Roman"/>
          <w:sz w:val="24"/>
          <w:szCs w:val="24"/>
        </w:rPr>
        <w:t xml:space="preserve"> - самовольное подключение энергопринимающих устройств к объектам электросетевого хозяйства и (или) потребление электрической энергии в отсутствие заключенного договора, обеспечивающего продажу электрической энергии (мощности) на розничных рынках, потребление электрической энергии в период приостановления поставки электрической энергии по договору, обеспечивающему продажу электрической энергии (мощности) на розничных рынках, в связи с введением полного ограничения режима потребления электрической энергии в случаях, предусмотренных </w:t>
      </w:r>
      <w:r w:rsidRPr="003C6734">
        <w:rPr>
          <w:rFonts w:ascii="Times New Roman" w:hAnsi="Times New Roman" w:cs="Times New Roman"/>
          <w:sz w:val="24"/>
          <w:szCs w:val="24"/>
        </w:rPr>
        <w:t>Правилами</w:t>
      </w:r>
      <w:r w:rsidRPr="0014313B">
        <w:rPr>
          <w:rFonts w:ascii="Times New Roman" w:hAnsi="Times New Roman" w:cs="Times New Roman"/>
          <w:sz w:val="24"/>
          <w:szCs w:val="24"/>
        </w:rPr>
        <w:t xml:space="preserve"> полного и (или) частичного ограничения режима потребления электрической энергии, утвержденными постановлением Правительства Российской Федерации от 4 мая 2012 г. N 442 "О функционировании розничных рынков электрической энергии, полном и (или) частичном ограничении режима потребления электрической энергии" (далее - Правила полного и (или) частичного ограничения режима потребления электрической энергии). Бездоговорным потреблением не признается потребление электрической энергии в отсутствие заключенного договора, обеспечивающего продажу электрической энергии (мощности) на розничных рынках: </w:t>
      </w:r>
    </w:p>
    <w:p w14:paraId="40C85DB6" w14:textId="36E7EBE3" w:rsidR="00D8498F" w:rsidRPr="0042478A" w:rsidRDefault="00B27C30" w:rsidP="0042478A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478A">
        <w:rPr>
          <w:rFonts w:ascii="Times New Roman" w:hAnsi="Times New Roman" w:cs="Times New Roman"/>
          <w:sz w:val="24"/>
          <w:szCs w:val="24"/>
        </w:rPr>
        <w:t xml:space="preserve">течение 2 месяцев с даты, установленной для принятия гарантирующим поставщиком на обслуживание потребителей; </w:t>
      </w:r>
    </w:p>
    <w:p w14:paraId="147E7138" w14:textId="732247AF" w:rsidR="00D8498F" w:rsidRPr="0042478A" w:rsidRDefault="00B27C30" w:rsidP="0042478A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478A">
        <w:rPr>
          <w:rFonts w:ascii="Times New Roman" w:hAnsi="Times New Roman" w:cs="Times New Roman"/>
          <w:sz w:val="24"/>
          <w:szCs w:val="24"/>
        </w:rPr>
        <w:t xml:space="preserve">в период заключения указанного договора в случае обращения потребителя, имеющего намерение заключить с гарантирующим поставщиком договор энергоснабжения (купли-продажи (поставки) электрической энергии (мощности), за заключением такого договора в случае смены собственника энергопринимающего устройства и в случае заключения договора, обеспечивающего продажу электрической энергии (мощности) на розничных рынках, до завершения технологического присоединения энергопринимающих устройств при условии соблюдения сроков, установленных для предоставления гарантирующему поставщику заявления о заключении договора энергоснабжения (купли-продажи (поставки) электрической энергии (мощности) (возвращения гарантирующему поставщику подписанного заявителем проекта договора (протокола разногласий, </w:t>
      </w:r>
      <w:r w:rsidRPr="0042478A">
        <w:rPr>
          <w:rFonts w:ascii="Times New Roman" w:hAnsi="Times New Roman" w:cs="Times New Roman"/>
          <w:sz w:val="24"/>
          <w:szCs w:val="24"/>
        </w:rPr>
        <w:lastRenderedPageBreak/>
        <w:t xml:space="preserve">дополнительного соглашения к действующему договору, обеспечивающему продажу заявителю электрической энергии (мощности) на розничном рынке); </w:t>
      </w:r>
    </w:p>
    <w:p w14:paraId="013B8D92" w14:textId="298AFD30" w:rsidR="00D8498F" w:rsidRPr="0042478A" w:rsidRDefault="00B27C30" w:rsidP="0042478A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478A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42478A">
        <w:rPr>
          <w:rFonts w:ascii="Times New Roman" w:hAnsi="Times New Roman" w:cs="Times New Roman"/>
          <w:sz w:val="24"/>
          <w:szCs w:val="24"/>
        </w:rPr>
        <w:t>безучетное</w:t>
      </w:r>
      <w:proofErr w:type="spellEnd"/>
      <w:r w:rsidRPr="0042478A">
        <w:rPr>
          <w:rFonts w:ascii="Times New Roman" w:hAnsi="Times New Roman" w:cs="Times New Roman"/>
          <w:sz w:val="24"/>
          <w:szCs w:val="24"/>
        </w:rPr>
        <w:t xml:space="preserve"> потребление" - потребление электрической энергии с нарушением установленного договором энергоснабжения (купли-продажи (поставки) электрической энергии (мощности), оказания услуг по передаче электрической энергии) и настоящим документом порядка учета электрической энергии со стороны потребителя (покупателя), выразившимся во вмешательстве в работу прибора учета, измерительного комплекса, измерительных трансформаторов тока и (или) напряжения, соединенных между собой по установленной схеме вторичными цепями, через которые приборы учета установлены (подключены) (далее - измерительные трансформаторы), системы учета, компонентов интеллектуальной системы учета электрической энергии (мощности) в случаях нарушения целостности (повреждения) прибора учета, измерительного комплекса, измерительных трансформаторов, нарушения (повреждения) пломб и (или) знаков визуального контроля, нанесенных на прибор учета, измерительный комплекс, измерительные трансформаторы, систему учета, компоненты интеллектуальной системы электрической энергии (мощности), на приспособления, препятствующие доступу к ним, расположенные до места установки прибора учета электрической энергии (точки измерения прибором учета), когда в соответствии с настоящим документом прибор учета, измерительный комплекс, измерительные трансформаторы, система учета, компоненты интеллектуальной системы учета электрической энергии (мощности) установлены в границах балансовой принадлежности потребителя (покупателя) и (или) в границах земельного участка, принадлежащего такому потребителю на праве собственности или ином законном основании, на котором расположены энергопринимающие устройства потребителя (далее - границы земельного участка) или, если обязанность по обеспечению целостности и сохранности прибора учета, измерительного комплекса, измерительных трансформаторов (системы учета) возложена на потребителя (покупателя), а также с нарушением указанного порядка, обнаруженным в границах балансовой принадлежности потребителя (покупателя) подключения энергопринимающих устройств до точки измерения прибором учета или в границах земельного участка потребителя (покупателя) подключения до точки измерения прибором учета энергопринимающих устройств, расположенных в границах этого земельного участка. </w:t>
      </w:r>
    </w:p>
    <w:p w14:paraId="35D6663B" w14:textId="77777777" w:rsidR="00D8498F" w:rsidRDefault="00B27C30" w:rsidP="004247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t xml:space="preserve">Сетевые организации и гарантирующие поставщики проверяют соблюдение требований Основных положений функционирования розничных рынков электрической энергии, утвержденных Постановлением Правительства Российской Федерации № 442 от 04.05.2012г., определяющих порядок учета электрической энергии, условий заключенных договоров энергоснабжения (купли-продажи (поставки) электрической энергии (мощности), договоров оказания услуг по передаче электрической энергии, договоров оказания услуг оперативнодиспетчерского управления в части организации коммерческого учета, а также проводят проверки на предмет выявления фактов </w:t>
      </w:r>
      <w:proofErr w:type="spellStart"/>
      <w:r w:rsidRPr="0014313B">
        <w:rPr>
          <w:rFonts w:ascii="Times New Roman" w:hAnsi="Times New Roman" w:cs="Times New Roman"/>
          <w:sz w:val="24"/>
          <w:szCs w:val="24"/>
        </w:rPr>
        <w:t>безучетного</w:t>
      </w:r>
      <w:proofErr w:type="spellEnd"/>
      <w:r w:rsidRPr="0014313B">
        <w:rPr>
          <w:rFonts w:ascii="Times New Roman" w:hAnsi="Times New Roman" w:cs="Times New Roman"/>
          <w:sz w:val="24"/>
          <w:szCs w:val="24"/>
        </w:rPr>
        <w:t xml:space="preserve"> потребления и бездоговорного потребления электрической энергии. </w:t>
      </w:r>
    </w:p>
    <w:p w14:paraId="51AC4011" w14:textId="77777777" w:rsidR="00D8498F" w:rsidRDefault="00B27C30" w:rsidP="004247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t xml:space="preserve">По факту выявленного в ходе проверки </w:t>
      </w:r>
      <w:proofErr w:type="spellStart"/>
      <w:r w:rsidRPr="0014313B">
        <w:rPr>
          <w:rFonts w:ascii="Times New Roman" w:hAnsi="Times New Roman" w:cs="Times New Roman"/>
          <w:sz w:val="24"/>
          <w:szCs w:val="24"/>
        </w:rPr>
        <w:t>безучетного</w:t>
      </w:r>
      <w:proofErr w:type="spellEnd"/>
      <w:r w:rsidRPr="0014313B">
        <w:rPr>
          <w:rFonts w:ascii="Times New Roman" w:hAnsi="Times New Roman" w:cs="Times New Roman"/>
          <w:sz w:val="24"/>
          <w:szCs w:val="24"/>
        </w:rPr>
        <w:t xml:space="preserve"> потребления или бездоговорного потребления электрической энергии сетевой организацией составляется акт о неучтенном потреблении электрической энергии и не позднее 3 рабочих дней с даты его составления передается в адрес: </w:t>
      </w:r>
    </w:p>
    <w:p w14:paraId="1078D753" w14:textId="43C449D7" w:rsidR="00D8498F" w:rsidRPr="0042478A" w:rsidRDefault="00B27C30" w:rsidP="0042478A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8A">
        <w:rPr>
          <w:rFonts w:ascii="Times New Roman" w:hAnsi="Times New Roman" w:cs="Times New Roman"/>
          <w:sz w:val="24"/>
          <w:szCs w:val="24"/>
        </w:rPr>
        <w:t xml:space="preserve">гарантирующего поставщика (энергосбытовой, энергоснабжающей организации), обслуживающего потребителя, осуществившего </w:t>
      </w:r>
      <w:proofErr w:type="spellStart"/>
      <w:r w:rsidRPr="0042478A">
        <w:rPr>
          <w:rFonts w:ascii="Times New Roman" w:hAnsi="Times New Roman" w:cs="Times New Roman"/>
          <w:sz w:val="24"/>
          <w:szCs w:val="24"/>
        </w:rPr>
        <w:t>безучетное</w:t>
      </w:r>
      <w:proofErr w:type="spellEnd"/>
      <w:r w:rsidRPr="0042478A">
        <w:rPr>
          <w:rFonts w:ascii="Times New Roman" w:hAnsi="Times New Roman" w:cs="Times New Roman"/>
          <w:sz w:val="24"/>
          <w:szCs w:val="24"/>
        </w:rPr>
        <w:t xml:space="preserve"> потребление; </w:t>
      </w:r>
    </w:p>
    <w:p w14:paraId="4D115CCA" w14:textId="61F1F368" w:rsidR="00D8498F" w:rsidRPr="0042478A" w:rsidRDefault="00B27C30" w:rsidP="0042478A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8A">
        <w:rPr>
          <w:rFonts w:ascii="Times New Roman" w:hAnsi="Times New Roman" w:cs="Times New Roman"/>
          <w:sz w:val="24"/>
          <w:szCs w:val="24"/>
        </w:rPr>
        <w:t xml:space="preserve">лица, осуществившего бездоговорное потребление. </w:t>
      </w:r>
    </w:p>
    <w:p w14:paraId="4F7150CE" w14:textId="77777777" w:rsidR="00D8498F" w:rsidRDefault="00B27C30" w:rsidP="004247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lastRenderedPageBreak/>
        <w:t xml:space="preserve">Факт </w:t>
      </w:r>
      <w:proofErr w:type="spellStart"/>
      <w:r w:rsidRPr="0014313B">
        <w:rPr>
          <w:rFonts w:ascii="Times New Roman" w:hAnsi="Times New Roman" w:cs="Times New Roman"/>
          <w:sz w:val="24"/>
          <w:szCs w:val="24"/>
        </w:rPr>
        <w:t>безучетного</w:t>
      </w:r>
      <w:proofErr w:type="spellEnd"/>
      <w:r w:rsidRPr="0014313B">
        <w:rPr>
          <w:rFonts w:ascii="Times New Roman" w:hAnsi="Times New Roman" w:cs="Times New Roman"/>
          <w:sz w:val="24"/>
          <w:szCs w:val="24"/>
        </w:rPr>
        <w:t xml:space="preserve"> потребления может быть выявлен в том числе при проведении проверки состояния приборов учета, а также в ходе проведения осмотра прибора учета перед его демонтажем. </w:t>
      </w:r>
    </w:p>
    <w:p w14:paraId="2FAB2329" w14:textId="77777777" w:rsidR="00D8498F" w:rsidRDefault="00B27C30" w:rsidP="004247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t xml:space="preserve">В случае если сетевая организация не присутствовала при проведении гарантирующим поставщиком (энергосбытовой, энергоснабжающей организацией) проверки состояния приборов учета, в результате которой был выявлен факт </w:t>
      </w:r>
      <w:proofErr w:type="spellStart"/>
      <w:r w:rsidRPr="0014313B">
        <w:rPr>
          <w:rFonts w:ascii="Times New Roman" w:hAnsi="Times New Roman" w:cs="Times New Roman"/>
          <w:sz w:val="24"/>
          <w:szCs w:val="24"/>
        </w:rPr>
        <w:t>безучетного</w:t>
      </w:r>
      <w:proofErr w:type="spellEnd"/>
      <w:r w:rsidRPr="0014313B">
        <w:rPr>
          <w:rFonts w:ascii="Times New Roman" w:hAnsi="Times New Roman" w:cs="Times New Roman"/>
          <w:sz w:val="24"/>
          <w:szCs w:val="24"/>
        </w:rPr>
        <w:t xml:space="preserve"> потребления, то акт о неучтенном потреблении электрической энергии составляется гарантирующим поставщиком (энергосбытовой, энергоснабжающей организацией) и не позднее 3 рабочих дней со дня его составления передается в сетевую организацию. </w:t>
      </w:r>
    </w:p>
    <w:p w14:paraId="21587441" w14:textId="77777777" w:rsidR="00D8498F" w:rsidRDefault="00B27C30" w:rsidP="004247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t xml:space="preserve">Расчет объема </w:t>
      </w:r>
      <w:proofErr w:type="spellStart"/>
      <w:r w:rsidRPr="0014313B">
        <w:rPr>
          <w:rFonts w:ascii="Times New Roman" w:hAnsi="Times New Roman" w:cs="Times New Roman"/>
          <w:sz w:val="24"/>
          <w:szCs w:val="24"/>
        </w:rPr>
        <w:t>безучетного</w:t>
      </w:r>
      <w:proofErr w:type="spellEnd"/>
      <w:r w:rsidRPr="0014313B">
        <w:rPr>
          <w:rFonts w:ascii="Times New Roman" w:hAnsi="Times New Roman" w:cs="Times New Roman"/>
          <w:sz w:val="24"/>
          <w:szCs w:val="24"/>
        </w:rPr>
        <w:t xml:space="preserve"> потребления или бездоговорного потребления электрической энергии осуществляется сетевой организацией в соответствии </w:t>
      </w:r>
      <w:r w:rsidRPr="004E28B3">
        <w:rPr>
          <w:rFonts w:ascii="Times New Roman" w:hAnsi="Times New Roman" w:cs="Times New Roman"/>
          <w:sz w:val="24"/>
          <w:szCs w:val="24"/>
        </w:rPr>
        <w:t>с пунктом 187 или</w:t>
      </w:r>
      <w:r w:rsidRPr="0014313B">
        <w:rPr>
          <w:rFonts w:ascii="Times New Roman" w:hAnsi="Times New Roman" w:cs="Times New Roman"/>
          <w:sz w:val="24"/>
          <w:szCs w:val="24"/>
        </w:rPr>
        <w:t xml:space="preserve"> </w:t>
      </w:r>
      <w:r w:rsidRPr="004E28B3">
        <w:rPr>
          <w:rFonts w:ascii="Times New Roman" w:hAnsi="Times New Roman" w:cs="Times New Roman"/>
          <w:sz w:val="24"/>
          <w:szCs w:val="24"/>
        </w:rPr>
        <w:t>189</w:t>
      </w:r>
      <w:r w:rsidRPr="0014313B">
        <w:rPr>
          <w:rFonts w:ascii="Times New Roman" w:hAnsi="Times New Roman" w:cs="Times New Roman"/>
          <w:sz w:val="24"/>
          <w:szCs w:val="24"/>
        </w:rPr>
        <w:t xml:space="preserve"> Основных положений функционирования розничных рынков электрической энергии, утвержденных Постановлением Правительства Российской Федерации № 442 от 04.05.2012г., в течение 2 рабочих дней со дня составления акта о неучтенном потреблении электрической энергии на основании материалов проверки (акта о неучтенном потреблении электрической энергии, акта предыдущей проверки приборов учета), а также на основании документов, представленных потребителем, осуществляющим </w:t>
      </w:r>
      <w:proofErr w:type="spellStart"/>
      <w:r w:rsidRPr="0014313B">
        <w:rPr>
          <w:rFonts w:ascii="Times New Roman" w:hAnsi="Times New Roman" w:cs="Times New Roman"/>
          <w:sz w:val="24"/>
          <w:szCs w:val="24"/>
        </w:rPr>
        <w:t>безучетное</w:t>
      </w:r>
      <w:proofErr w:type="spellEnd"/>
      <w:r w:rsidRPr="0014313B">
        <w:rPr>
          <w:rFonts w:ascii="Times New Roman" w:hAnsi="Times New Roman" w:cs="Times New Roman"/>
          <w:sz w:val="24"/>
          <w:szCs w:val="24"/>
        </w:rPr>
        <w:t xml:space="preserve"> потребление (обслуживающим его гарантирующим поставщиком (энергосбытовой, энергоснабжающей организацией), или лицом, осуществляющим бездоговорное потребление электрической энергии. Расчет объема </w:t>
      </w:r>
      <w:proofErr w:type="spellStart"/>
      <w:r w:rsidRPr="0014313B">
        <w:rPr>
          <w:rFonts w:ascii="Times New Roman" w:hAnsi="Times New Roman" w:cs="Times New Roman"/>
          <w:sz w:val="24"/>
          <w:szCs w:val="24"/>
        </w:rPr>
        <w:t>безучетного</w:t>
      </w:r>
      <w:proofErr w:type="spellEnd"/>
      <w:r w:rsidRPr="0014313B">
        <w:rPr>
          <w:rFonts w:ascii="Times New Roman" w:hAnsi="Times New Roman" w:cs="Times New Roman"/>
          <w:sz w:val="24"/>
          <w:szCs w:val="24"/>
        </w:rPr>
        <w:t xml:space="preserve"> потребления направляется сетевой организацией гарантирующему поставщику (энергосбытовой, энергоснабжающей организации), обслуживающему потребителя, осуществляющего </w:t>
      </w:r>
      <w:proofErr w:type="spellStart"/>
      <w:r w:rsidRPr="0014313B">
        <w:rPr>
          <w:rFonts w:ascii="Times New Roman" w:hAnsi="Times New Roman" w:cs="Times New Roman"/>
          <w:sz w:val="24"/>
          <w:szCs w:val="24"/>
        </w:rPr>
        <w:t>безучетное</w:t>
      </w:r>
      <w:proofErr w:type="spellEnd"/>
      <w:r w:rsidRPr="0014313B">
        <w:rPr>
          <w:rFonts w:ascii="Times New Roman" w:hAnsi="Times New Roman" w:cs="Times New Roman"/>
          <w:sz w:val="24"/>
          <w:szCs w:val="24"/>
        </w:rPr>
        <w:t xml:space="preserve"> потребление, вместе с актом о неучтенном потреблении электрической энергии в срок, установленный </w:t>
      </w:r>
      <w:r w:rsidRPr="004E28B3">
        <w:rPr>
          <w:rFonts w:ascii="Times New Roman" w:hAnsi="Times New Roman" w:cs="Times New Roman"/>
          <w:sz w:val="24"/>
          <w:szCs w:val="24"/>
        </w:rPr>
        <w:t>пунктом 177</w:t>
      </w:r>
      <w:r w:rsidRPr="0014313B">
        <w:rPr>
          <w:rFonts w:ascii="Times New Roman" w:hAnsi="Times New Roman" w:cs="Times New Roman"/>
          <w:sz w:val="24"/>
          <w:szCs w:val="24"/>
        </w:rPr>
        <w:t xml:space="preserve"> Основных положений функционирования розничных рынков электрической энергии, утвержденных Постановлением Правительства Российской Федерации № 442 от 04.05.2012г. Объем </w:t>
      </w:r>
      <w:proofErr w:type="spellStart"/>
      <w:r w:rsidRPr="0014313B">
        <w:rPr>
          <w:rFonts w:ascii="Times New Roman" w:hAnsi="Times New Roman" w:cs="Times New Roman"/>
          <w:sz w:val="24"/>
          <w:szCs w:val="24"/>
        </w:rPr>
        <w:t>безучетного</w:t>
      </w:r>
      <w:proofErr w:type="spellEnd"/>
      <w:r w:rsidRPr="0014313B">
        <w:rPr>
          <w:rFonts w:ascii="Times New Roman" w:hAnsi="Times New Roman" w:cs="Times New Roman"/>
          <w:sz w:val="24"/>
          <w:szCs w:val="24"/>
        </w:rPr>
        <w:t xml:space="preserve"> потребления в отношении потребителей электрической энергии (мощности), за исключением населения и приравненных к нему категорий потребителей, определяется с применением расчетного способа. </w:t>
      </w:r>
    </w:p>
    <w:p w14:paraId="507E94BB" w14:textId="77777777" w:rsidR="00D8498F" w:rsidRPr="004E28B3" w:rsidRDefault="00B27C30" w:rsidP="004247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t xml:space="preserve">Объем </w:t>
      </w:r>
      <w:proofErr w:type="spellStart"/>
      <w:r w:rsidRPr="0014313B">
        <w:rPr>
          <w:rFonts w:ascii="Times New Roman" w:hAnsi="Times New Roman" w:cs="Times New Roman"/>
          <w:sz w:val="24"/>
          <w:szCs w:val="24"/>
        </w:rPr>
        <w:t>безучетного</w:t>
      </w:r>
      <w:proofErr w:type="spellEnd"/>
      <w:r w:rsidRPr="0014313B">
        <w:rPr>
          <w:rFonts w:ascii="Times New Roman" w:hAnsi="Times New Roman" w:cs="Times New Roman"/>
          <w:sz w:val="24"/>
          <w:szCs w:val="24"/>
        </w:rPr>
        <w:t xml:space="preserve"> потребления в отношении приравненных к населению категорий потребителей определяется исходя из объема, рассчитанного на основании показаний расчетного прибора учета за аналогичный расчетный период предыдущего года с применением повышающего коэффициента 10, а при отсутствии указанных показаний - на основании показаний расчетного прибора учета за ближайший расчетный период, когда такие показания были представлены, с применением повышающего коэффициента 10, за исключением потребителей, указанных </w:t>
      </w:r>
      <w:r w:rsidRPr="004E28B3">
        <w:rPr>
          <w:rFonts w:ascii="Times New Roman" w:hAnsi="Times New Roman" w:cs="Times New Roman"/>
          <w:sz w:val="24"/>
          <w:szCs w:val="24"/>
        </w:rPr>
        <w:t xml:space="preserve">в пункте 68 Основных положений функционирования розничных рынков электрической энергии, утвержденных Постановлением Правительства Российской Федерации № 442 от 04.05.2012г. </w:t>
      </w:r>
    </w:p>
    <w:p w14:paraId="1F5E969A" w14:textId="77777777" w:rsidR="00D8498F" w:rsidRDefault="00B27C30" w:rsidP="004247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8B3">
        <w:rPr>
          <w:rFonts w:ascii="Times New Roman" w:hAnsi="Times New Roman" w:cs="Times New Roman"/>
          <w:sz w:val="24"/>
          <w:szCs w:val="24"/>
        </w:rPr>
        <w:t xml:space="preserve">Объем </w:t>
      </w:r>
      <w:proofErr w:type="spellStart"/>
      <w:r w:rsidRPr="004E28B3">
        <w:rPr>
          <w:rFonts w:ascii="Times New Roman" w:hAnsi="Times New Roman" w:cs="Times New Roman"/>
          <w:sz w:val="24"/>
          <w:szCs w:val="24"/>
        </w:rPr>
        <w:t>безучетного</w:t>
      </w:r>
      <w:proofErr w:type="spellEnd"/>
      <w:r w:rsidRPr="004E28B3">
        <w:rPr>
          <w:rFonts w:ascii="Times New Roman" w:hAnsi="Times New Roman" w:cs="Times New Roman"/>
          <w:sz w:val="24"/>
          <w:szCs w:val="24"/>
        </w:rPr>
        <w:t xml:space="preserve"> потребления в отношении потребителей, указанных в пункте 68 Основных положений функционирования розничных рынков электрической энергии, утвержденных Постановлением Правительства Российской Федерации № 442 от 04.05.2012г., определяется в соответствии с Правилами, обязательными при заключении управляющей организацией или товариществом собственников</w:t>
      </w:r>
      <w:r w:rsidRPr="0014313B">
        <w:rPr>
          <w:rFonts w:ascii="Times New Roman" w:hAnsi="Times New Roman" w:cs="Times New Roman"/>
          <w:sz w:val="24"/>
          <w:szCs w:val="24"/>
        </w:rPr>
        <w:t xml:space="preserve"> жилья либо жилищным кооперативом или иным специализированным потребительским кооперативом договоров с ресурсоснабжающими организациями, утвержденными постановлением Правительства Российской Федерации от 14 февраля 2012 г. N 124 "О правилах, обязательных при заключении договоров снабжения коммунальными ресурсами". </w:t>
      </w:r>
    </w:p>
    <w:p w14:paraId="1A659D9B" w14:textId="77777777" w:rsidR="00D8498F" w:rsidRDefault="00B27C30" w:rsidP="004247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t xml:space="preserve">Объем </w:t>
      </w:r>
      <w:proofErr w:type="spellStart"/>
      <w:r w:rsidRPr="0014313B">
        <w:rPr>
          <w:rFonts w:ascii="Times New Roman" w:hAnsi="Times New Roman" w:cs="Times New Roman"/>
          <w:sz w:val="24"/>
          <w:szCs w:val="24"/>
        </w:rPr>
        <w:t>безучетного</w:t>
      </w:r>
      <w:proofErr w:type="spellEnd"/>
      <w:r w:rsidRPr="0014313B">
        <w:rPr>
          <w:rFonts w:ascii="Times New Roman" w:hAnsi="Times New Roman" w:cs="Times New Roman"/>
          <w:sz w:val="24"/>
          <w:szCs w:val="24"/>
        </w:rPr>
        <w:t xml:space="preserve"> потребления в отношении населения определяется в порядке, предусмотренном </w:t>
      </w:r>
      <w:r w:rsidRPr="004E28B3">
        <w:rPr>
          <w:rFonts w:ascii="Times New Roman" w:hAnsi="Times New Roman" w:cs="Times New Roman"/>
          <w:sz w:val="24"/>
          <w:szCs w:val="24"/>
        </w:rPr>
        <w:t>Правилами</w:t>
      </w:r>
      <w:r w:rsidRPr="0014313B">
        <w:rPr>
          <w:rFonts w:ascii="Times New Roman" w:hAnsi="Times New Roman" w:cs="Times New Roman"/>
          <w:sz w:val="24"/>
          <w:szCs w:val="24"/>
        </w:rPr>
        <w:t xml:space="preserve"> предоставления коммунальных услуг собственникам и </w:t>
      </w:r>
      <w:r w:rsidRPr="0014313B">
        <w:rPr>
          <w:rFonts w:ascii="Times New Roman" w:hAnsi="Times New Roman" w:cs="Times New Roman"/>
          <w:sz w:val="24"/>
          <w:szCs w:val="24"/>
        </w:rPr>
        <w:lastRenderedPageBreak/>
        <w:t>пользователям помещений в многоквартирных домах и жилых домов, утвержденными постановлением Правительства Российской Федерации от 6 мая 2011 г. N 354 "О</w:t>
      </w:r>
      <w:r w:rsidR="00D8498F">
        <w:rPr>
          <w:rFonts w:ascii="Times New Roman" w:hAnsi="Times New Roman" w:cs="Times New Roman"/>
          <w:sz w:val="24"/>
          <w:szCs w:val="24"/>
        </w:rPr>
        <w:t> </w:t>
      </w:r>
      <w:r w:rsidRPr="0014313B">
        <w:rPr>
          <w:rFonts w:ascii="Times New Roman" w:hAnsi="Times New Roman" w:cs="Times New Roman"/>
          <w:sz w:val="24"/>
          <w:szCs w:val="24"/>
        </w:rPr>
        <w:t>предоставлении коммунальных услуг собственникам и пользователям помещений в многоквартирных домах и жилых домов".</w:t>
      </w:r>
    </w:p>
    <w:p w14:paraId="45C1DD94" w14:textId="479CD579" w:rsidR="006359B0" w:rsidRDefault="00B27C30" w:rsidP="004247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13B">
        <w:rPr>
          <w:rFonts w:ascii="Times New Roman" w:hAnsi="Times New Roman" w:cs="Times New Roman"/>
          <w:sz w:val="24"/>
          <w:szCs w:val="24"/>
        </w:rPr>
        <w:t xml:space="preserve"> Объем </w:t>
      </w:r>
      <w:proofErr w:type="spellStart"/>
      <w:r w:rsidRPr="0014313B">
        <w:rPr>
          <w:rFonts w:ascii="Times New Roman" w:hAnsi="Times New Roman" w:cs="Times New Roman"/>
          <w:sz w:val="24"/>
          <w:szCs w:val="24"/>
        </w:rPr>
        <w:t>безучетного</w:t>
      </w:r>
      <w:proofErr w:type="spellEnd"/>
      <w:r w:rsidRPr="0014313B">
        <w:rPr>
          <w:rFonts w:ascii="Times New Roman" w:hAnsi="Times New Roman" w:cs="Times New Roman"/>
          <w:sz w:val="24"/>
          <w:szCs w:val="24"/>
        </w:rPr>
        <w:t xml:space="preserve"> потребления определяется с даты предыдущей проверки прибора учета (в случае если такая проверка не была проведена в запланированные сроки, - определяется с даты, не позднее которой она должна была быть проведена в соответствии с настоящим документом) до даты выявления факта </w:t>
      </w:r>
      <w:proofErr w:type="spellStart"/>
      <w:r w:rsidRPr="0014313B">
        <w:rPr>
          <w:rFonts w:ascii="Times New Roman" w:hAnsi="Times New Roman" w:cs="Times New Roman"/>
          <w:sz w:val="24"/>
          <w:szCs w:val="24"/>
        </w:rPr>
        <w:t>безучетного</w:t>
      </w:r>
      <w:proofErr w:type="spellEnd"/>
      <w:r w:rsidRPr="0014313B">
        <w:rPr>
          <w:rFonts w:ascii="Times New Roman" w:hAnsi="Times New Roman" w:cs="Times New Roman"/>
          <w:sz w:val="24"/>
          <w:szCs w:val="24"/>
        </w:rPr>
        <w:t xml:space="preserve"> потребления и составления акта о неучтенном потреблении электрической энергии.</w:t>
      </w:r>
    </w:p>
    <w:p w14:paraId="66B661F7" w14:textId="7DD926DB" w:rsidR="0042478A" w:rsidRDefault="0042478A" w:rsidP="0042478A">
      <w:pPr>
        <w:spacing w:after="0"/>
        <w:ind w:firstLine="426"/>
        <w:jc w:val="both"/>
      </w:pPr>
    </w:p>
    <w:p w14:paraId="0EB48F81" w14:textId="3FF209BA" w:rsidR="0042478A" w:rsidRDefault="0042478A" w:rsidP="0042478A">
      <w:pPr>
        <w:spacing w:after="0"/>
        <w:ind w:firstLine="426"/>
        <w:jc w:val="both"/>
      </w:pPr>
    </w:p>
    <w:sectPr w:rsidR="00424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FA7D2D"/>
    <w:multiLevelType w:val="hybridMultilevel"/>
    <w:tmpl w:val="342602FE"/>
    <w:lvl w:ilvl="0" w:tplc="0419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038"/>
    <w:rsid w:val="001334EC"/>
    <w:rsid w:val="0014313B"/>
    <w:rsid w:val="00366634"/>
    <w:rsid w:val="003C6734"/>
    <w:rsid w:val="0042478A"/>
    <w:rsid w:val="004E28B3"/>
    <w:rsid w:val="005D7038"/>
    <w:rsid w:val="006359B0"/>
    <w:rsid w:val="00B27C30"/>
    <w:rsid w:val="00D8498F"/>
    <w:rsid w:val="00E2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8A736"/>
  <w15:chartTrackingRefBased/>
  <w15:docId w15:val="{D5E03841-8E56-4A9B-B5A7-FBF03413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10</Pages>
  <Words>4926</Words>
  <Characters>28080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Голикова-Смоляченко Алеся Николаевна</dc:creator>
  <cp:keywords/>
  <dc:description/>
  <cp:lastModifiedBy>Голикова-Смоляченко Алеся Николаевна</cp:lastModifiedBy>
  <cp:revision>3</cp:revision>
  <dcterms:created xsi:type="dcterms:W3CDTF">2024-03-27T13:34:00Z</dcterms:created>
  <dcterms:modified xsi:type="dcterms:W3CDTF">2024-03-27T14:51:00Z</dcterms:modified>
</cp:coreProperties>
</file>