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4F" w:rsidRDefault="004C654F" w:rsidP="004C654F">
      <w:pPr>
        <w:ind w:right="-81"/>
        <w:jc w:val="center"/>
        <w:rPr>
          <w:b/>
          <w:sz w:val="34"/>
          <w:szCs w:val="34"/>
        </w:rPr>
      </w:pPr>
      <w:bookmarkStart w:id="0" w:name="_Toc5444845"/>
      <w:r>
        <w:rPr>
          <w:b/>
          <w:sz w:val="34"/>
          <w:szCs w:val="34"/>
        </w:rPr>
        <w:t>АКЦИОНЕРНОЕ ОБЩЕСТВО</w:t>
      </w:r>
    </w:p>
    <w:p w:rsidR="004C654F" w:rsidRDefault="004C654F" w:rsidP="004C654F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6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4C654F" w:rsidTr="004C654F">
        <w:trPr>
          <w:trHeight w:val="20"/>
        </w:trPr>
        <w:tc>
          <w:tcPr>
            <w:tcW w:w="1460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C654F" w:rsidRDefault="004C654F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:rsidR="004C654F" w:rsidRDefault="004C654F">
            <w:pPr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7" w:history="1">
              <w:r>
                <w:rPr>
                  <w:rStyle w:val="a8"/>
                  <w:rFonts w:ascii="Times New Roman" w:hAnsi="Times New Roman"/>
                  <w:sz w:val="16"/>
                  <w:szCs w:val="16"/>
                </w:rPr>
                <w:t>www.teskpk.ru</w:t>
              </w:r>
            </w:hyperlink>
          </w:p>
        </w:tc>
      </w:tr>
    </w:tbl>
    <w:p w:rsidR="00A33C8C" w:rsidRDefault="00A33C8C" w:rsidP="003965BF">
      <w:pPr>
        <w:pStyle w:val="1"/>
        <w:tabs>
          <w:tab w:val="left" w:pos="0"/>
        </w:tabs>
        <w:spacing w:before="240"/>
        <w:jc w:val="both"/>
        <w:rPr>
          <w:rFonts w:ascii="Times New Roman" w:hAnsi="Times New Roman"/>
          <w:color w:val="auto"/>
          <w:sz w:val="26"/>
          <w:szCs w:val="26"/>
          <w:lang w:val="ru-RU"/>
        </w:rPr>
      </w:pPr>
    </w:p>
    <w:p w:rsidR="004C654F" w:rsidRDefault="004C654F" w:rsidP="004C654F"/>
    <w:p w:rsidR="004C654F" w:rsidRPr="004C654F" w:rsidRDefault="004C654F" w:rsidP="004C654F"/>
    <w:p w:rsidR="003965BF" w:rsidRDefault="003965BF" w:rsidP="00A33C8C">
      <w:pPr>
        <w:pStyle w:val="1"/>
        <w:tabs>
          <w:tab w:val="left" w:pos="0"/>
        </w:tabs>
        <w:spacing w:before="240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A33C8C">
        <w:rPr>
          <w:rFonts w:ascii="Times New Roman" w:hAnsi="Times New Roman"/>
          <w:color w:val="auto"/>
          <w:sz w:val="26"/>
          <w:szCs w:val="26"/>
          <w:u w:val="single"/>
        </w:rPr>
        <w:t xml:space="preserve">Паспорт процесса «Составление и предоставление потребителю актов </w:t>
      </w:r>
      <w:r w:rsidRPr="00A33C8C">
        <w:rPr>
          <w:rFonts w:ascii="Times New Roman" w:hAnsi="Times New Roman"/>
          <w:color w:val="auto"/>
          <w:sz w:val="26"/>
          <w:szCs w:val="26"/>
          <w:u w:val="single"/>
          <w:lang w:val="ru-RU"/>
        </w:rPr>
        <w:t>о неучтенном</w:t>
      </w:r>
      <w:r w:rsidRPr="00A33C8C">
        <w:rPr>
          <w:rFonts w:ascii="Times New Roman" w:hAnsi="Times New Roman"/>
          <w:color w:val="auto"/>
          <w:sz w:val="26"/>
          <w:szCs w:val="26"/>
          <w:u w:val="single"/>
        </w:rPr>
        <w:t xml:space="preserve"> потребления электрической энергии»</w:t>
      </w:r>
      <w:bookmarkEnd w:id="0"/>
    </w:p>
    <w:p w:rsidR="00A33C8C" w:rsidRPr="00A33C8C" w:rsidRDefault="00A33C8C" w:rsidP="00A33C8C">
      <w:pPr>
        <w:rPr>
          <w:lang w:val="x-none"/>
        </w:rPr>
      </w:pPr>
    </w:p>
    <w:p w:rsidR="003965BF" w:rsidRPr="00B20EC4" w:rsidRDefault="00A33C8C" w:rsidP="003965BF">
      <w:pPr>
        <w:spacing w:before="120"/>
        <w:ind w:firstLine="567"/>
        <w:jc w:val="both"/>
        <w:rPr>
          <w:sz w:val="26"/>
          <w:szCs w:val="26"/>
        </w:rPr>
      </w:pPr>
      <w:bookmarkStart w:id="1" w:name="_Hlk162459194"/>
      <w:r>
        <w:rPr>
          <w:b/>
          <w:color w:val="548DD4"/>
        </w:rPr>
        <w:t xml:space="preserve">КРУГ ЗАЯВИТЕЛЕЙ: </w:t>
      </w:r>
      <w:bookmarkEnd w:id="1"/>
      <w:r w:rsidR="003965BF" w:rsidRPr="00B20EC4">
        <w:rPr>
          <w:sz w:val="26"/>
          <w:szCs w:val="26"/>
        </w:rPr>
        <w:t xml:space="preserve">Юридические и физические лица, индивидуальные предприниматели, энергопринимающие устройства которых присоединены к электрическим сетям </w:t>
      </w:r>
      <w:r w:rsidR="003965BF" w:rsidRPr="00DE0E0E">
        <w:rPr>
          <w:sz w:val="26"/>
          <w:szCs w:val="26"/>
        </w:rPr>
        <w:t>ПАО «</w:t>
      </w:r>
      <w:r w:rsidR="003965BF" w:rsidRPr="00C0441B">
        <w:rPr>
          <w:sz w:val="26"/>
          <w:szCs w:val="26"/>
        </w:rPr>
        <w:t>Россети</w:t>
      </w:r>
      <w:r w:rsidR="003965BF">
        <w:rPr>
          <w:sz w:val="26"/>
          <w:szCs w:val="26"/>
        </w:rPr>
        <w:t xml:space="preserve"> Центр</w:t>
      </w:r>
      <w:r w:rsidR="003965BF" w:rsidRPr="00DE0E0E">
        <w:rPr>
          <w:sz w:val="26"/>
          <w:szCs w:val="26"/>
        </w:rPr>
        <w:t xml:space="preserve">» </w:t>
      </w:r>
      <w:r w:rsidR="003965BF" w:rsidRPr="00B20EC4">
        <w:rPr>
          <w:sz w:val="26"/>
          <w:szCs w:val="26"/>
        </w:rPr>
        <w:t xml:space="preserve">в установленном порядке, заключенный с </w:t>
      </w:r>
      <w:r w:rsidR="003965BF">
        <w:rPr>
          <w:sz w:val="26"/>
          <w:szCs w:val="26"/>
        </w:rPr>
        <w:t>ПАО «</w:t>
      </w:r>
      <w:r w:rsidR="003965BF" w:rsidRPr="00C0441B">
        <w:rPr>
          <w:sz w:val="26"/>
          <w:szCs w:val="26"/>
        </w:rPr>
        <w:t>Россети</w:t>
      </w:r>
      <w:r w:rsidR="003965BF">
        <w:rPr>
          <w:sz w:val="26"/>
          <w:szCs w:val="26"/>
        </w:rPr>
        <w:t xml:space="preserve"> Центр» </w:t>
      </w:r>
      <w:r w:rsidR="003965BF" w:rsidRPr="00B20EC4">
        <w:rPr>
          <w:sz w:val="26"/>
          <w:szCs w:val="26"/>
        </w:rPr>
        <w:t>договор об оказании услуг по передаче электрической энергии или договор энергоснабжения с гарантирующим поставщиком (энергосбытовой организацией).</w:t>
      </w:r>
    </w:p>
    <w:p w:rsidR="003965BF" w:rsidRPr="00B20EC4" w:rsidRDefault="00A33C8C" w:rsidP="003965BF">
      <w:pPr>
        <w:pStyle w:val="ConsPlusNonformat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2" w:name="_Hlk162459214"/>
      <w:r w:rsidRPr="00A33C8C">
        <w:rPr>
          <w:rFonts w:ascii="Times New Roman" w:hAnsi="Times New Roman" w:cs="Times New Roman"/>
          <w:b/>
          <w:color w:val="548DD4"/>
          <w:sz w:val="24"/>
          <w:szCs w:val="24"/>
          <w:lang w:eastAsia="ru-RU"/>
        </w:rPr>
        <w:t>РАЗМЕР ПЛАТЫ ЗА ПРЕДОСТАВЛЕНИЕ УСЛУГИ (ПРОЦЕССА) И ОСНОВАНИЕ ЕЕ ВЗИМАНИЯ:</w:t>
      </w:r>
      <w:bookmarkEnd w:id="2"/>
      <w:r w:rsidR="003965BF" w:rsidRPr="00B20E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65BF" w:rsidRPr="00B20EC4">
        <w:rPr>
          <w:rFonts w:ascii="Times New Roman" w:hAnsi="Times New Roman" w:cs="Times New Roman"/>
          <w:sz w:val="26"/>
          <w:szCs w:val="26"/>
        </w:rPr>
        <w:t>Плата не взымается.</w:t>
      </w:r>
    </w:p>
    <w:p w:rsidR="003965BF" w:rsidRPr="00B20EC4" w:rsidRDefault="00A33C8C" w:rsidP="00A33C8C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3" w:name="_Hlk162459253"/>
      <w:r>
        <w:rPr>
          <w:b/>
          <w:color w:val="548DD4"/>
        </w:rPr>
        <w:t>УСЛОВИЯ ОКАЗАНИЯ УСЛУГИ (ПРОЦЕССА):</w:t>
      </w:r>
      <w:r>
        <w:t xml:space="preserve"> </w:t>
      </w:r>
      <w:bookmarkEnd w:id="3"/>
      <w:r w:rsidR="003965BF" w:rsidRPr="00B20EC4">
        <w:rPr>
          <w:sz w:val="26"/>
          <w:szCs w:val="26"/>
        </w:rPr>
        <w:t xml:space="preserve">процесс производится при условии выявления </w:t>
      </w:r>
      <w:r w:rsidR="004C654F">
        <w:rPr>
          <w:sz w:val="26"/>
          <w:szCs w:val="26"/>
        </w:rPr>
        <w:t>АО</w:t>
      </w:r>
      <w:r>
        <w:rPr>
          <w:sz w:val="26"/>
          <w:szCs w:val="26"/>
        </w:rPr>
        <w:t xml:space="preserve"> «</w:t>
      </w:r>
      <w:proofErr w:type="gramStart"/>
      <w:r>
        <w:rPr>
          <w:sz w:val="26"/>
          <w:szCs w:val="26"/>
        </w:rPr>
        <w:t>ТЭСК»</w:t>
      </w:r>
      <w:r w:rsidR="003965BF">
        <w:rPr>
          <w:sz w:val="26"/>
          <w:szCs w:val="26"/>
        </w:rPr>
        <w:t xml:space="preserve"> </w:t>
      </w:r>
      <w:r w:rsidR="003965BF" w:rsidRPr="00B20EC4">
        <w:rPr>
          <w:sz w:val="26"/>
          <w:szCs w:val="26"/>
        </w:rPr>
        <w:t xml:space="preserve"> </w:t>
      </w:r>
      <w:proofErr w:type="spellStart"/>
      <w:r w:rsidR="003965BF" w:rsidRPr="00B20EC4">
        <w:rPr>
          <w:sz w:val="26"/>
          <w:szCs w:val="26"/>
        </w:rPr>
        <w:t>безучетного</w:t>
      </w:r>
      <w:proofErr w:type="spellEnd"/>
      <w:proofErr w:type="gramEnd"/>
      <w:r w:rsidR="003965BF" w:rsidRPr="00B20EC4">
        <w:rPr>
          <w:sz w:val="26"/>
          <w:szCs w:val="26"/>
        </w:rPr>
        <w:t xml:space="preserve"> или бездоговорного потребления электроэнергии физическим или юридическим лицом, индивидуальным предпринимателем. </w:t>
      </w:r>
    </w:p>
    <w:p w:rsidR="003965BF" w:rsidRPr="00B20EC4" w:rsidRDefault="00A33C8C" w:rsidP="003965BF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>РЕЗУЛЬТАТ ОКАЗАНИЯ УСЛУГИ (ПРОЦЕССА):</w:t>
      </w:r>
      <w:r w:rsidR="003965BF" w:rsidRPr="00B20EC4">
        <w:rPr>
          <w:sz w:val="26"/>
          <w:szCs w:val="26"/>
        </w:rPr>
        <w:t xml:space="preserve"> составленный надлежащим образом </w:t>
      </w:r>
      <w:r w:rsidR="003965BF" w:rsidRPr="0038368B">
        <w:rPr>
          <w:sz w:val="26"/>
          <w:szCs w:val="26"/>
        </w:rPr>
        <w:t>акт о неучтенном потреблении электрической энергии</w:t>
      </w:r>
      <w:r w:rsidR="003965BF" w:rsidRPr="00B20EC4">
        <w:rPr>
          <w:sz w:val="26"/>
          <w:szCs w:val="26"/>
        </w:rPr>
        <w:t>.</w:t>
      </w:r>
    </w:p>
    <w:p w:rsidR="00A33C8C" w:rsidRDefault="00A33C8C" w:rsidP="00A33C8C">
      <w:pPr>
        <w:jc w:val="both"/>
        <w:rPr>
          <w:b/>
          <w:color w:val="548DD4"/>
        </w:rPr>
      </w:pPr>
      <w:bookmarkStart w:id="4" w:name="_Hlk162459328"/>
      <w:r>
        <w:rPr>
          <w:b/>
          <w:color w:val="548DD4"/>
        </w:rPr>
        <w:t>СОСТАВ, ПОСЛЕДОВАТЕЛЬНОСТЬ И СРОКИ ОКАЗАНИЯ УСЛУГИ (ПРОЦЕССА):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"/>
        <w:gridCol w:w="2225"/>
        <w:gridCol w:w="2280"/>
        <w:gridCol w:w="3017"/>
        <w:gridCol w:w="1916"/>
        <w:gridCol w:w="1769"/>
        <w:gridCol w:w="2723"/>
      </w:tblGrid>
      <w:tr w:rsidR="00A33C8C" w:rsidRPr="00411EF4" w:rsidTr="00A33C8C">
        <w:trPr>
          <w:tblHeader/>
        </w:trPr>
        <w:tc>
          <w:tcPr>
            <w:tcW w:w="166" w:type="pct"/>
            <w:shd w:val="clear" w:color="auto" w:fill="4F81BD"/>
          </w:tcPr>
          <w:p w:rsidR="00A33C8C" w:rsidRPr="00411EF4" w:rsidRDefault="00A33C8C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№</w:t>
            </w:r>
          </w:p>
        </w:tc>
        <w:tc>
          <w:tcPr>
            <w:tcW w:w="772" w:type="pct"/>
            <w:shd w:val="clear" w:color="auto" w:fill="4F81BD"/>
          </w:tcPr>
          <w:p w:rsidR="00A33C8C" w:rsidRPr="00411EF4" w:rsidRDefault="00A33C8C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Этап</w:t>
            </w:r>
          </w:p>
        </w:tc>
        <w:tc>
          <w:tcPr>
            <w:tcW w:w="791" w:type="pct"/>
            <w:shd w:val="clear" w:color="auto" w:fill="4F81BD"/>
          </w:tcPr>
          <w:p w:rsidR="00A33C8C" w:rsidRPr="00411EF4" w:rsidRDefault="00A33C8C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Условие этапа</w:t>
            </w:r>
          </w:p>
        </w:tc>
        <w:tc>
          <w:tcPr>
            <w:tcW w:w="1047" w:type="pct"/>
            <w:shd w:val="clear" w:color="auto" w:fill="4F81BD"/>
          </w:tcPr>
          <w:p w:rsidR="00A33C8C" w:rsidRPr="00411EF4" w:rsidRDefault="00A33C8C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Содержание</w:t>
            </w:r>
          </w:p>
        </w:tc>
        <w:tc>
          <w:tcPr>
            <w:tcW w:w="665" w:type="pct"/>
            <w:shd w:val="clear" w:color="auto" w:fill="4F81BD"/>
          </w:tcPr>
          <w:p w:rsidR="00A33C8C" w:rsidRPr="00411EF4" w:rsidRDefault="00A33C8C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Форма предоставления</w:t>
            </w:r>
          </w:p>
        </w:tc>
        <w:tc>
          <w:tcPr>
            <w:tcW w:w="614" w:type="pct"/>
            <w:shd w:val="clear" w:color="auto" w:fill="4F81BD"/>
          </w:tcPr>
          <w:p w:rsidR="00A33C8C" w:rsidRPr="00411EF4" w:rsidRDefault="00A33C8C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Срок исполнения</w:t>
            </w:r>
          </w:p>
        </w:tc>
        <w:tc>
          <w:tcPr>
            <w:tcW w:w="945" w:type="pct"/>
            <w:shd w:val="clear" w:color="auto" w:fill="4F81BD"/>
          </w:tcPr>
          <w:p w:rsidR="00A33C8C" w:rsidRPr="00411EF4" w:rsidRDefault="00A33C8C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Ссылка на нормативно правовой акт</w:t>
            </w:r>
          </w:p>
        </w:tc>
      </w:tr>
      <w:tr w:rsidR="00A33C8C" w:rsidRPr="00411EF4" w:rsidTr="00A33C8C">
        <w:trPr>
          <w:trHeight w:val="86"/>
        </w:trPr>
        <w:tc>
          <w:tcPr>
            <w:tcW w:w="166" w:type="pct"/>
            <w:shd w:val="clear" w:color="auto" w:fill="auto"/>
          </w:tcPr>
          <w:p w:rsidR="00A33C8C" w:rsidRPr="00411EF4" w:rsidRDefault="00A33C8C" w:rsidP="00A33C8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 w:rsidRPr="00411EF4">
              <w:rPr>
                <w:b/>
                <w:bCs/>
                <w:color w:val="548DD4"/>
                <w:sz w:val="22"/>
                <w:szCs w:val="22"/>
              </w:rPr>
              <w:t>1</w:t>
            </w:r>
          </w:p>
        </w:tc>
        <w:tc>
          <w:tcPr>
            <w:tcW w:w="772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t xml:space="preserve">Выявление факта </w:t>
            </w:r>
            <w:proofErr w:type="spellStart"/>
            <w:r w:rsidRPr="00365086">
              <w:rPr>
                <w:color w:val="000000" w:themeColor="text1"/>
                <w:sz w:val="22"/>
                <w:szCs w:val="22"/>
              </w:rPr>
              <w:t>безучетного</w:t>
            </w:r>
            <w:proofErr w:type="spellEnd"/>
            <w:r w:rsidRPr="00365086">
              <w:rPr>
                <w:color w:val="000000" w:themeColor="text1"/>
                <w:sz w:val="22"/>
                <w:szCs w:val="22"/>
              </w:rPr>
              <w:t xml:space="preserve"> и/или бездоговорного потребления электрической энергии </w:t>
            </w:r>
          </w:p>
        </w:tc>
        <w:tc>
          <w:tcPr>
            <w:tcW w:w="791" w:type="pct"/>
            <w:shd w:val="clear" w:color="auto" w:fill="auto"/>
          </w:tcPr>
          <w:p w:rsidR="00A33C8C" w:rsidRDefault="00A33C8C" w:rsidP="00A33C8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365086">
              <w:rPr>
                <w:color w:val="000000" w:themeColor="text1"/>
              </w:rPr>
              <w:t xml:space="preserve">ри проверке правильности снятия показаний расчетных приборов учета </w:t>
            </w:r>
            <w:r w:rsidRPr="00365086">
              <w:rPr>
                <w:color w:val="000000" w:themeColor="text1"/>
              </w:rPr>
              <w:lastRenderedPageBreak/>
              <w:t>электрической энергии</w:t>
            </w:r>
            <w:r>
              <w:rPr>
                <w:color w:val="000000" w:themeColor="text1"/>
              </w:rPr>
              <w:t>.</w:t>
            </w:r>
          </w:p>
          <w:p w:rsidR="00A33C8C" w:rsidRDefault="00A33C8C" w:rsidP="00A33C8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A33C8C" w:rsidRPr="00365086" w:rsidRDefault="00A33C8C" w:rsidP="00A33C8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 </w:t>
            </w:r>
            <w:r w:rsidRPr="00365086">
              <w:rPr>
                <w:color w:val="000000" w:themeColor="text1"/>
              </w:rPr>
              <w:t>выполнени</w:t>
            </w:r>
            <w:r>
              <w:rPr>
                <w:color w:val="000000" w:themeColor="text1"/>
              </w:rPr>
              <w:t>и</w:t>
            </w:r>
            <w:r w:rsidRPr="00365086">
              <w:rPr>
                <w:color w:val="000000" w:themeColor="text1"/>
              </w:rPr>
              <w:t xml:space="preserve"> инструментальных проверок состояния схемы измерения электрической энергии и работы</w:t>
            </w:r>
            <w:r>
              <w:rPr>
                <w:color w:val="000000" w:themeColor="text1"/>
              </w:rPr>
              <w:t xml:space="preserve"> приборов учета.</w:t>
            </w:r>
          </w:p>
          <w:p w:rsidR="00A33C8C" w:rsidRPr="00365086" w:rsidRDefault="00A33C8C" w:rsidP="00A33C8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</w:t>
            </w:r>
            <w:r w:rsidRPr="00365086">
              <w:rPr>
                <w:color w:val="000000" w:themeColor="text1"/>
              </w:rPr>
              <w:t xml:space="preserve"> устным или письменным обращениям граждан</w:t>
            </w:r>
            <w:r>
              <w:rPr>
                <w:color w:val="000000" w:themeColor="text1"/>
              </w:rPr>
              <w:t>.</w:t>
            </w:r>
          </w:p>
          <w:p w:rsidR="00A33C8C" w:rsidRDefault="00A33C8C" w:rsidP="00A33C8C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>
              <w:rPr>
                <w:color w:val="000000" w:themeColor="text1"/>
              </w:rPr>
              <w:t>По</w:t>
            </w:r>
            <w:r w:rsidRPr="00365086">
              <w:rPr>
                <w:color w:val="000000" w:themeColor="text1"/>
              </w:rPr>
              <w:t xml:space="preserve"> информации, получаемой с использованием систем автоматизированного дистанционного считывания показаний приборов учета электрической энергии</w:t>
            </w:r>
          </w:p>
        </w:tc>
        <w:tc>
          <w:tcPr>
            <w:tcW w:w="1047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lastRenderedPageBreak/>
              <w:t xml:space="preserve">Выявление факта </w:t>
            </w:r>
            <w:proofErr w:type="spellStart"/>
            <w:r w:rsidRPr="00365086">
              <w:rPr>
                <w:color w:val="000000" w:themeColor="text1"/>
                <w:sz w:val="22"/>
                <w:szCs w:val="22"/>
              </w:rPr>
              <w:t>безучетного</w:t>
            </w:r>
            <w:proofErr w:type="spellEnd"/>
            <w:r w:rsidRPr="00365086">
              <w:rPr>
                <w:color w:val="000000" w:themeColor="text1"/>
                <w:sz w:val="22"/>
                <w:szCs w:val="22"/>
              </w:rPr>
              <w:t xml:space="preserve"> и/или бездоговорного потребления электрической энергии</w:t>
            </w:r>
          </w:p>
        </w:tc>
        <w:tc>
          <w:tcPr>
            <w:tcW w:w="665" w:type="pct"/>
            <w:shd w:val="clear" w:color="auto" w:fill="auto"/>
          </w:tcPr>
          <w:p w:rsidR="00A33C8C" w:rsidRPr="00365086" w:rsidRDefault="00A33C8C" w:rsidP="00A33C8C">
            <w:pPr>
              <w:pStyle w:val="a3"/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  <w:lang w:val="ru-RU"/>
              </w:rPr>
            </w:pPr>
            <w:r w:rsidRPr="00365086">
              <w:rPr>
                <w:color w:val="000000" w:themeColor="text1"/>
                <w:sz w:val="22"/>
                <w:szCs w:val="22"/>
                <w:lang w:val="ru-RU"/>
              </w:rPr>
              <w:t xml:space="preserve">В случае выявления </w:t>
            </w:r>
            <w:proofErr w:type="spellStart"/>
            <w:r w:rsidRPr="00365086">
              <w:rPr>
                <w:color w:val="000000" w:themeColor="text1"/>
                <w:sz w:val="22"/>
                <w:szCs w:val="22"/>
                <w:lang w:val="ru-RU"/>
              </w:rPr>
              <w:t>безучетного</w:t>
            </w:r>
            <w:proofErr w:type="spellEnd"/>
            <w:r w:rsidRPr="00365086">
              <w:rPr>
                <w:color w:val="000000" w:themeColor="text1"/>
                <w:sz w:val="22"/>
                <w:szCs w:val="22"/>
                <w:lang w:val="ru-RU"/>
              </w:rPr>
              <w:t xml:space="preserve"> потребления уведомление </w:t>
            </w:r>
            <w:r w:rsidRPr="00365086">
              <w:rPr>
                <w:color w:val="000000" w:themeColor="text1"/>
                <w:sz w:val="22"/>
                <w:szCs w:val="22"/>
              </w:rPr>
              <w:t xml:space="preserve">гарантирующего </w:t>
            </w:r>
            <w:r w:rsidRPr="00365086">
              <w:rPr>
                <w:color w:val="000000" w:themeColor="text1"/>
                <w:sz w:val="22"/>
                <w:szCs w:val="22"/>
              </w:rPr>
              <w:lastRenderedPageBreak/>
              <w:t>поставщика</w:t>
            </w:r>
            <w:r w:rsidRPr="00365086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65086">
              <w:rPr>
                <w:color w:val="000000" w:themeColor="text1"/>
                <w:sz w:val="22"/>
                <w:szCs w:val="22"/>
                <w:lang w:val="ru-RU"/>
              </w:rPr>
              <w:t>и  потребителя</w:t>
            </w:r>
            <w:proofErr w:type="gramEnd"/>
            <w:r w:rsidRPr="00365086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</w:p>
          <w:p w:rsidR="00A33C8C" w:rsidRPr="00365086" w:rsidRDefault="00A33C8C" w:rsidP="00A33C8C">
            <w:pPr>
              <w:pStyle w:val="a3"/>
              <w:autoSpaceDE w:val="0"/>
              <w:autoSpaceDN w:val="0"/>
              <w:adjustRightInd w:val="0"/>
              <w:ind w:left="34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A33C8C" w:rsidRPr="007F2723" w:rsidRDefault="00A33C8C" w:rsidP="00A33C8C">
            <w:pPr>
              <w:pStyle w:val="a3"/>
              <w:autoSpaceDE w:val="0"/>
              <w:autoSpaceDN w:val="0"/>
              <w:adjustRightInd w:val="0"/>
              <w:ind w:left="34"/>
            </w:pPr>
            <w:r w:rsidRPr="00365086">
              <w:rPr>
                <w:color w:val="000000" w:themeColor="text1"/>
                <w:sz w:val="22"/>
                <w:szCs w:val="22"/>
                <w:lang w:val="ru-RU"/>
              </w:rPr>
              <w:t>В случае выявления бездоговорного потребления уведомление лица, осуществляющего бездоговорное потребление</w:t>
            </w:r>
            <w:r w:rsidRPr="00365086">
              <w:rPr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614" w:type="pct"/>
            <w:shd w:val="clear" w:color="auto" w:fill="auto"/>
          </w:tcPr>
          <w:p w:rsidR="00A33C8C" w:rsidRDefault="00A33C8C" w:rsidP="00A33C8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П</w:t>
            </w:r>
            <w:r w:rsidRPr="00365086">
              <w:rPr>
                <w:color w:val="000000" w:themeColor="text1"/>
                <w:sz w:val="22"/>
                <w:szCs w:val="22"/>
              </w:rPr>
              <w:t>ри проведении контрольного снятия показаний с расчетных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приборов учета электроэнергии.</w:t>
            </w:r>
          </w:p>
          <w:p w:rsidR="00A33C8C" w:rsidRDefault="00A33C8C" w:rsidP="00A33C8C">
            <w:pPr>
              <w:rPr>
                <w:color w:val="000000" w:themeColor="text1"/>
                <w:sz w:val="22"/>
                <w:szCs w:val="22"/>
              </w:rPr>
            </w:pPr>
          </w:p>
          <w:p w:rsidR="00A33C8C" w:rsidRDefault="00A33C8C" w:rsidP="00A33C8C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Pr="00365086">
              <w:rPr>
                <w:color w:val="000000" w:themeColor="text1"/>
                <w:sz w:val="22"/>
                <w:szCs w:val="22"/>
              </w:rPr>
              <w:t>ри проведении технической проверки правильности работы расчетных приборов учета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:rsidR="00A33C8C" w:rsidRPr="00365086" w:rsidRDefault="00A33C8C" w:rsidP="00A33C8C">
            <w:pPr>
              <w:rPr>
                <w:color w:val="000000" w:themeColor="text1"/>
                <w:sz w:val="22"/>
                <w:szCs w:val="22"/>
              </w:rPr>
            </w:pPr>
          </w:p>
          <w:p w:rsidR="00A33C8C" w:rsidRPr="007F2723" w:rsidRDefault="00A33C8C" w:rsidP="00A33C8C">
            <w:r>
              <w:rPr>
                <w:color w:val="000000" w:themeColor="text1"/>
                <w:sz w:val="22"/>
                <w:szCs w:val="22"/>
              </w:rPr>
              <w:t>П</w:t>
            </w:r>
            <w:r w:rsidRPr="00365086">
              <w:rPr>
                <w:color w:val="000000" w:themeColor="text1"/>
                <w:sz w:val="22"/>
                <w:szCs w:val="22"/>
              </w:rPr>
              <w:t xml:space="preserve">ри </w:t>
            </w:r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>проверке технического состояния объектов электросетевого хозяйства</w:t>
            </w:r>
            <w:r w:rsidRPr="00365086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945" w:type="pct"/>
            <w:shd w:val="clear" w:color="auto" w:fill="auto"/>
          </w:tcPr>
          <w:p w:rsidR="00A33C8C" w:rsidRPr="007F2723" w:rsidRDefault="00A33C8C" w:rsidP="00A33C8C">
            <w:r w:rsidRPr="00365086">
              <w:rPr>
                <w:color w:val="000000" w:themeColor="text1"/>
                <w:sz w:val="22"/>
                <w:szCs w:val="22"/>
              </w:rPr>
              <w:lastRenderedPageBreak/>
              <w:t xml:space="preserve">Пункт  174 Основных положений функционирования </w:t>
            </w:r>
            <w:r w:rsidRPr="00365086">
              <w:rPr>
                <w:color w:val="000000" w:themeColor="text1"/>
                <w:sz w:val="22"/>
                <w:szCs w:val="22"/>
              </w:rPr>
              <w:lastRenderedPageBreak/>
              <w:t>розничных рынков электрической энергии</w:t>
            </w:r>
            <w:r w:rsidRPr="00365086">
              <w:rPr>
                <w:rStyle w:val="a5"/>
                <w:color w:val="000000" w:themeColor="text1"/>
                <w:sz w:val="22"/>
                <w:szCs w:val="22"/>
              </w:rPr>
              <w:footnoteReference w:id="1"/>
            </w:r>
          </w:p>
        </w:tc>
      </w:tr>
      <w:bookmarkEnd w:id="4"/>
      <w:tr w:rsidR="00A33C8C" w:rsidRPr="00411EF4" w:rsidTr="00A33C8C">
        <w:trPr>
          <w:trHeight w:val="86"/>
        </w:trPr>
        <w:tc>
          <w:tcPr>
            <w:tcW w:w="166" w:type="pct"/>
            <w:shd w:val="clear" w:color="auto" w:fill="auto"/>
          </w:tcPr>
          <w:p w:rsidR="00A33C8C" w:rsidRPr="00411EF4" w:rsidRDefault="00A33C8C" w:rsidP="00A33C8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2</w:t>
            </w:r>
          </w:p>
        </w:tc>
        <w:tc>
          <w:tcPr>
            <w:tcW w:w="772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t>Составление акта о неучтенном потреблении электрической энергии.</w:t>
            </w:r>
          </w:p>
        </w:tc>
        <w:tc>
          <w:tcPr>
            <w:tcW w:w="791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t xml:space="preserve">При выявлении признаков </w:t>
            </w:r>
            <w:proofErr w:type="spellStart"/>
            <w:r w:rsidRPr="00365086">
              <w:rPr>
                <w:color w:val="000000" w:themeColor="text1"/>
                <w:sz w:val="22"/>
                <w:szCs w:val="22"/>
              </w:rPr>
              <w:t>безучетного</w:t>
            </w:r>
            <w:proofErr w:type="spellEnd"/>
            <w:r w:rsidRPr="00365086">
              <w:rPr>
                <w:color w:val="000000" w:themeColor="text1"/>
                <w:sz w:val="22"/>
                <w:szCs w:val="22"/>
              </w:rPr>
              <w:t xml:space="preserve"> и/или бездоговорного потребления электрической энергии</w:t>
            </w:r>
          </w:p>
        </w:tc>
        <w:tc>
          <w:tcPr>
            <w:tcW w:w="1047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t xml:space="preserve">Составление акта о неучтенном потреблении электрической энергии </w:t>
            </w:r>
          </w:p>
        </w:tc>
        <w:tc>
          <w:tcPr>
            <w:tcW w:w="665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t>Акт о неучтенном потреблении электрической энергии</w:t>
            </w:r>
          </w:p>
        </w:tc>
        <w:tc>
          <w:tcPr>
            <w:tcW w:w="614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t xml:space="preserve">По факту выявления признаков </w:t>
            </w:r>
            <w:proofErr w:type="spellStart"/>
            <w:r w:rsidRPr="00365086">
              <w:rPr>
                <w:color w:val="000000" w:themeColor="text1"/>
                <w:sz w:val="22"/>
                <w:szCs w:val="22"/>
              </w:rPr>
              <w:t>безучетного</w:t>
            </w:r>
            <w:proofErr w:type="spellEnd"/>
            <w:r w:rsidRPr="00365086">
              <w:rPr>
                <w:color w:val="000000" w:themeColor="text1"/>
                <w:sz w:val="22"/>
                <w:szCs w:val="22"/>
              </w:rPr>
              <w:t xml:space="preserve"> и/или бездоговорного потребления </w:t>
            </w:r>
            <w:r w:rsidRPr="00365086">
              <w:rPr>
                <w:color w:val="000000" w:themeColor="text1"/>
                <w:sz w:val="22"/>
                <w:szCs w:val="22"/>
              </w:rPr>
              <w:lastRenderedPageBreak/>
              <w:t>электрической энергии</w:t>
            </w:r>
          </w:p>
        </w:tc>
        <w:tc>
          <w:tcPr>
            <w:tcW w:w="945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  <w:ind w:left="-16" w:hanging="16"/>
            </w:pPr>
            <w:r w:rsidRPr="00365086">
              <w:rPr>
                <w:color w:val="000000" w:themeColor="text1"/>
                <w:sz w:val="22"/>
                <w:szCs w:val="22"/>
              </w:rPr>
              <w:lastRenderedPageBreak/>
              <w:t>Пункт  177, 178 Основных положений функционирования розничных рынков электрической энергии</w:t>
            </w:r>
            <w:r w:rsidRPr="00365086">
              <w:rPr>
                <w:rStyle w:val="a5"/>
                <w:color w:val="000000" w:themeColor="text1"/>
                <w:sz w:val="22"/>
                <w:szCs w:val="22"/>
              </w:rPr>
              <w:footnoteReference w:id="2"/>
            </w:r>
          </w:p>
        </w:tc>
      </w:tr>
      <w:tr w:rsidR="00A33C8C" w:rsidRPr="00411EF4" w:rsidTr="00A33C8C">
        <w:trPr>
          <w:trHeight w:val="86"/>
        </w:trPr>
        <w:tc>
          <w:tcPr>
            <w:tcW w:w="166" w:type="pct"/>
            <w:shd w:val="clear" w:color="auto" w:fill="auto"/>
          </w:tcPr>
          <w:p w:rsidR="00A33C8C" w:rsidRPr="00411EF4" w:rsidRDefault="00A33C8C" w:rsidP="00A33C8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3</w:t>
            </w:r>
          </w:p>
        </w:tc>
        <w:tc>
          <w:tcPr>
            <w:tcW w:w="772" w:type="pct"/>
            <w:shd w:val="clear" w:color="auto" w:fill="auto"/>
          </w:tcPr>
          <w:p w:rsidR="00A33C8C" w:rsidRPr="00365086" w:rsidRDefault="00A33C8C" w:rsidP="00A33C8C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365086">
              <w:rPr>
                <w:color w:val="000000" w:themeColor="text1"/>
                <w:sz w:val="22"/>
                <w:szCs w:val="22"/>
              </w:rPr>
              <w:t>Направление</w:t>
            </w:r>
          </w:p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color w:val="000000" w:themeColor="text1"/>
                <w:sz w:val="22"/>
                <w:szCs w:val="22"/>
              </w:rPr>
              <w:t>акта о неучтенном потреблении электрической энергии.</w:t>
            </w:r>
          </w:p>
        </w:tc>
        <w:tc>
          <w:tcPr>
            <w:tcW w:w="791" w:type="pct"/>
            <w:shd w:val="clear" w:color="auto" w:fill="auto"/>
          </w:tcPr>
          <w:p w:rsidR="00A33C8C" w:rsidRPr="00365086" w:rsidRDefault="00A33C8C" w:rsidP="00A33C8C">
            <w:pPr>
              <w:pStyle w:val="s1"/>
              <w:shd w:val="clear" w:color="auto" w:fill="FFFFFF"/>
              <w:rPr>
                <w:rFonts w:ascii="Roboto" w:hAnsi="Roboto"/>
                <w:color w:val="000000" w:themeColor="text1"/>
                <w:sz w:val="23"/>
                <w:szCs w:val="23"/>
              </w:rPr>
            </w:pPr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 xml:space="preserve">В случае факта </w:t>
            </w:r>
            <w:proofErr w:type="spellStart"/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>безучетного</w:t>
            </w:r>
            <w:proofErr w:type="spellEnd"/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 xml:space="preserve"> потребления направляется в адрес гарантирующего поставщика (энергосбытовой, энергоснабжающей организации), обслуживающего потребителя, осуществившего </w:t>
            </w:r>
            <w:proofErr w:type="spellStart"/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>безучетное</w:t>
            </w:r>
            <w:proofErr w:type="spellEnd"/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 xml:space="preserve"> потребление;</w:t>
            </w:r>
          </w:p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>В случае факта бездого</w:t>
            </w:r>
            <w:r>
              <w:rPr>
                <w:rFonts w:ascii="Roboto" w:hAnsi="Roboto"/>
                <w:color w:val="000000" w:themeColor="text1"/>
                <w:sz w:val="23"/>
                <w:szCs w:val="23"/>
              </w:rPr>
              <w:t>ворного</w:t>
            </w:r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 xml:space="preserve"> потребления направляется в адрес лица, осуществившего бездоговорное потребление.</w:t>
            </w:r>
          </w:p>
        </w:tc>
        <w:tc>
          <w:tcPr>
            <w:tcW w:w="1047" w:type="pct"/>
            <w:shd w:val="clear" w:color="auto" w:fill="auto"/>
          </w:tcPr>
          <w:p w:rsidR="00A33C8C" w:rsidRPr="007F2723" w:rsidRDefault="007D7C80" w:rsidP="00A33C8C">
            <w:pPr>
              <w:autoSpaceDE w:val="0"/>
              <w:autoSpaceDN w:val="0"/>
              <w:adjustRightInd w:val="0"/>
              <w:ind w:firstLine="540"/>
            </w:pPr>
            <w:r w:rsidRPr="00365086">
              <w:rPr>
                <w:color w:val="000000" w:themeColor="text1"/>
                <w:sz w:val="22"/>
                <w:szCs w:val="22"/>
              </w:rPr>
              <w:t>Акт о неучтенном потреблении электрической энергии</w:t>
            </w:r>
          </w:p>
        </w:tc>
        <w:tc>
          <w:tcPr>
            <w:tcW w:w="665" w:type="pct"/>
            <w:shd w:val="clear" w:color="auto" w:fill="auto"/>
          </w:tcPr>
          <w:p w:rsidR="00A33C8C" w:rsidRPr="007F2723" w:rsidRDefault="007D7C80" w:rsidP="00A33C8C">
            <w:pPr>
              <w:autoSpaceDE w:val="0"/>
              <w:autoSpaceDN w:val="0"/>
              <w:adjustRightInd w:val="0"/>
            </w:pPr>
            <w:r w:rsidRPr="00411EF4">
              <w:rPr>
                <w:rFonts w:eastAsia="Calibri"/>
                <w:sz w:val="22"/>
                <w:szCs w:val="22"/>
                <w:lang w:eastAsia="en-US"/>
              </w:rPr>
              <w:t xml:space="preserve">Подписанные со стороны сетевой организации Акты  в письменной форме направляются </w:t>
            </w:r>
            <w:r w:rsidRPr="00411EF4">
              <w:rPr>
                <w:sz w:val="22"/>
                <w:szCs w:val="22"/>
              </w:rPr>
              <w:t>способом</w:t>
            </w:r>
            <w:r w:rsidRPr="00411EF4">
              <w:rPr>
                <w:rFonts w:eastAsia="Calibri"/>
                <w:sz w:val="22"/>
                <w:szCs w:val="22"/>
                <w:lang w:eastAsia="en-US"/>
              </w:rPr>
              <w:t xml:space="preserve">, позволяющим подтвердить факт получения, или выдаются заявителю в офисе </w:t>
            </w:r>
            <w:r>
              <w:rPr>
                <w:rFonts w:eastAsia="Calibri"/>
                <w:sz w:val="22"/>
                <w:szCs w:val="22"/>
                <w:lang w:eastAsia="en-US"/>
              </w:rPr>
              <w:t>сетевой</w:t>
            </w:r>
          </w:p>
        </w:tc>
        <w:tc>
          <w:tcPr>
            <w:tcW w:w="614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365086">
              <w:rPr>
                <w:rFonts w:ascii="Roboto" w:hAnsi="Roboto"/>
                <w:color w:val="000000" w:themeColor="text1"/>
                <w:sz w:val="23"/>
                <w:szCs w:val="23"/>
              </w:rPr>
              <w:t>Не позднее 3 рабочих дней с даты его составления</w:t>
            </w:r>
          </w:p>
        </w:tc>
        <w:tc>
          <w:tcPr>
            <w:tcW w:w="945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  <w:ind w:left="-16" w:hanging="16"/>
            </w:pPr>
            <w:r w:rsidRPr="00365086">
              <w:rPr>
                <w:color w:val="000000" w:themeColor="text1"/>
                <w:sz w:val="22"/>
                <w:szCs w:val="22"/>
              </w:rPr>
              <w:t>Пункт  177 Основных положений функционирования розничных рынков электрической энергии</w:t>
            </w:r>
            <w:r w:rsidRPr="00365086">
              <w:rPr>
                <w:rStyle w:val="a5"/>
                <w:color w:val="000000" w:themeColor="text1"/>
                <w:sz w:val="22"/>
                <w:szCs w:val="22"/>
              </w:rPr>
              <w:footnoteReference w:id="3"/>
            </w:r>
          </w:p>
        </w:tc>
      </w:tr>
      <w:tr w:rsidR="00A33C8C" w:rsidRPr="00411EF4" w:rsidTr="00A33C8C">
        <w:trPr>
          <w:trHeight w:val="86"/>
        </w:trPr>
        <w:tc>
          <w:tcPr>
            <w:tcW w:w="166" w:type="pct"/>
            <w:shd w:val="clear" w:color="auto" w:fill="auto"/>
          </w:tcPr>
          <w:p w:rsidR="00A33C8C" w:rsidRPr="00411EF4" w:rsidRDefault="00A33C8C" w:rsidP="00A33C8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4</w:t>
            </w:r>
          </w:p>
        </w:tc>
        <w:tc>
          <w:tcPr>
            <w:tcW w:w="772" w:type="pct"/>
            <w:shd w:val="clear" w:color="auto" w:fill="auto"/>
          </w:tcPr>
          <w:p w:rsidR="00A33C8C" w:rsidRPr="007F2723" w:rsidRDefault="00A33C8C" w:rsidP="007D7C80">
            <w:pPr>
              <w:autoSpaceDE w:val="0"/>
              <w:autoSpaceDN w:val="0"/>
              <w:adjustRightInd w:val="0"/>
            </w:pPr>
            <w:r w:rsidRPr="007F2723">
              <w:rPr>
                <w:sz w:val="22"/>
                <w:szCs w:val="22"/>
              </w:rPr>
              <w:t xml:space="preserve">Расчет объема </w:t>
            </w:r>
            <w:r>
              <w:rPr>
                <w:sz w:val="22"/>
                <w:szCs w:val="22"/>
              </w:rPr>
              <w:t xml:space="preserve">и стоимости </w:t>
            </w:r>
            <w:r w:rsidRPr="007F2723">
              <w:rPr>
                <w:sz w:val="22"/>
                <w:szCs w:val="22"/>
              </w:rPr>
              <w:t>неучтенного (</w:t>
            </w:r>
            <w:proofErr w:type="spellStart"/>
            <w:r w:rsidRPr="007F2723">
              <w:rPr>
                <w:sz w:val="22"/>
                <w:szCs w:val="22"/>
              </w:rPr>
              <w:t>безучетного</w:t>
            </w:r>
            <w:proofErr w:type="spellEnd"/>
            <w:r w:rsidRPr="007F27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и/</w:t>
            </w:r>
            <w:r w:rsidRPr="007F2723">
              <w:rPr>
                <w:sz w:val="22"/>
                <w:szCs w:val="22"/>
              </w:rPr>
              <w:t>или  бездоговорного) потребления электрической энергии</w:t>
            </w:r>
          </w:p>
        </w:tc>
        <w:tc>
          <w:tcPr>
            <w:tcW w:w="791" w:type="pct"/>
            <w:shd w:val="clear" w:color="auto" w:fill="auto"/>
          </w:tcPr>
          <w:p w:rsidR="00A33C8C" w:rsidRDefault="00A33C8C" w:rsidP="007D7C80">
            <w:pPr>
              <w:autoSpaceDE w:val="0"/>
              <w:autoSpaceDN w:val="0"/>
              <w:adjustRightInd w:val="0"/>
              <w:rPr>
                <w:rFonts w:ascii="Roboto" w:hAnsi="Roboto"/>
                <w:color w:val="000000"/>
                <w:sz w:val="23"/>
                <w:szCs w:val="23"/>
              </w:rPr>
            </w:pPr>
            <w:r>
              <w:rPr>
                <w:rFonts w:ascii="Roboto" w:hAnsi="Roboto"/>
                <w:color w:val="000000"/>
                <w:sz w:val="23"/>
                <w:szCs w:val="23"/>
              </w:rPr>
              <w:t xml:space="preserve">На основании материалов проверки (акта о неучтенном потреблении электрической энергии, акта предыдущей проверки приборов </w:t>
            </w:r>
            <w:r>
              <w:rPr>
                <w:rFonts w:ascii="Roboto" w:hAnsi="Roboto"/>
                <w:color w:val="000000"/>
                <w:sz w:val="23"/>
                <w:szCs w:val="23"/>
              </w:rPr>
              <w:lastRenderedPageBreak/>
              <w:t xml:space="preserve">учета), а также на основании документов, представленных потребителем, осуществляющим </w:t>
            </w:r>
            <w:proofErr w:type="spellStart"/>
            <w:r>
              <w:rPr>
                <w:rFonts w:ascii="Roboto" w:hAnsi="Roboto"/>
                <w:color w:val="000000"/>
                <w:sz w:val="23"/>
                <w:szCs w:val="23"/>
              </w:rPr>
              <w:t>безучетное</w:t>
            </w:r>
            <w:proofErr w:type="spellEnd"/>
            <w:r>
              <w:rPr>
                <w:rFonts w:ascii="Roboto" w:hAnsi="Roboto"/>
                <w:color w:val="000000"/>
                <w:sz w:val="23"/>
                <w:szCs w:val="23"/>
              </w:rPr>
              <w:t xml:space="preserve"> потребление (обслуживающим его гарантирующим поставщиком (энергосбытовой, энергоснабжающей организацией), или лицом, осуществляющим бездоговорное потребление электрической энергии </w:t>
            </w:r>
          </w:p>
          <w:p w:rsidR="00A33C8C" w:rsidRPr="007F2723" w:rsidRDefault="00A33C8C" w:rsidP="007D7C80">
            <w:pPr>
              <w:autoSpaceDE w:val="0"/>
              <w:autoSpaceDN w:val="0"/>
              <w:adjustRightInd w:val="0"/>
            </w:pPr>
            <w:r>
              <w:rPr>
                <w:rFonts w:ascii="Roboto" w:hAnsi="Roboto"/>
                <w:color w:val="000000"/>
                <w:sz w:val="23"/>
                <w:szCs w:val="23"/>
              </w:rPr>
              <w:t xml:space="preserve">в соответствии с требованиями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  <w:tc>
          <w:tcPr>
            <w:tcW w:w="1047" w:type="pct"/>
            <w:shd w:val="clear" w:color="auto" w:fill="auto"/>
          </w:tcPr>
          <w:p w:rsidR="00A33C8C" w:rsidRPr="007F2723" w:rsidRDefault="00A33C8C" w:rsidP="007D7C80">
            <w:pPr>
              <w:autoSpaceDE w:val="0"/>
              <w:autoSpaceDN w:val="0"/>
              <w:adjustRightInd w:val="0"/>
            </w:pPr>
            <w:r w:rsidRPr="007F2723">
              <w:rPr>
                <w:sz w:val="22"/>
                <w:szCs w:val="22"/>
              </w:rPr>
              <w:lastRenderedPageBreak/>
              <w:t xml:space="preserve">Определение объема </w:t>
            </w:r>
            <w:r>
              <w:rPr>
                <w:sz w:val="22"/>
                <w:szCs w:val="22"/>
              </w:rPr>
              <w:t xml:space="preserve">и стоимости </w:t>
            </w:r>
            <w:r w:rsidRPr="007F2723">
              <w:rPr>
                <w:sz w:val="22"/>
                <w:szCs w:val="22"/>
              </w:rPr>
              <w:t>неучтенного потребления электроэнергии.</w:t>
            </w:r>
          </w:p>
        </w:tc>
        <w:tc>
          <w:tcPr>
            <w:tcW w:w="665" w:type="pct"/>
            <w:shd w:val="clear" w:color="auto" w:fill="auto"/>
          </w:tcPr>
          <w:p w:rsidR="00A33C8C" w:rsidRDefault="00A33C8C" w:rsidP="007D7C8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2723">
              <w:rPr>
                <w:sz w:val="22"/>
                <w:szCs w:val="22"/>
              </w:rPr>
              <w:t>Расчет объема неучтенного (</w:t>
            </w:r>
            <w:proofErr w:type="spellStart"/>
            <w:r w:rsidRPr="007F2723">
              <w:rPr>
                <w:sz w:val="22"/>
                <w:szCs w:val="22"/>
              </w:rPr>
              <w:t>безучетного</w:t>
            </w:r>
            <w:proofErr w:type="spellEnd"/>
            <w:r w:rsidRPr="007F2723">
              <w:rPr>
                <w:sz w:val="22"/>
                <w:szCs w:val="22"/>
              </w:rPr>
              <w:t>, бездоговорного) потребления электроэнергии</w:t>
            </w:r>
            <w:r>
              <w:rPr>
                <w:sz w:val="22"/>
                <w:szCs w:val="22"/>
              </w:rPr>
              <w:t>.</w:t>
            </w:r>
          </w:p>
          <w:p w:rsidR="00A33C8C" w:rsidRDefault="00A33C8C" w:rsidP="007D7C8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A33C8C" w:rsidRDefault="00A33C8C" w:rsidP="007D7C8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Расчет стоимости бездоговорного потребления </w:t>
            </w:r>
          </w:p>
          <w:p w:rsidR="00A33C8C" w:rsidRPr="007F2723" w:rsidRDefault="00A33C8C" w:rsidP="007D7C80">
            <w:pPr>
              <w:autoSpaceDE w:val="0"/>
              <w:autoSpaceDN w:val="0"/>
              <w:adjustRightInd w:val="0"/>
            </w:pPr>
          </w:p>
        </w:tc>
        <w:tc>
          <w:tcPr>
            <w:tcW w:w="614" w:type="pct"/>
            <w:shd w:val="clear" w:color="auto" w:fill="auto"/>
          </w:tcPr>
          <w:p w:rsidR="00A33C8C" w:rsidRPr="007F2723" w:rsidRDefault="00A33C8C" w:rsidP="007D7C80">
            <w:pPr>
              <w:autoSpaceDE w:val="0"/>
              <w:autoSpaceDN w:val="0"/>
              <w:adjustRightInd w:val="0"/>
            </w:pPr>
            <w:r w:rsidRPr="007F2723">
              <w:rPr>
                <w:sz w:val="22"/>
                <w:szCs w:val="22"/>
              </w:rPr>
              <w:lastRenderedPageBreak/>
              <w:t>В течение 2 рабочих дней со дня составления акта о неучтенном потреблении электрической энергии.</w:t>
            </w:r>
          </w:p>
        </w:tc>
        <w:tc>
          <w:tcPr>
            <w:tcW w:w="945" w:type="pct"/>
            <w:shd w:val="clear" w:color="auto" w:fill="auto"/>
          </w:tcPr>
          <w:p w:rsidR="00A33C8C" w:rsidRPr="007F2723" w:rsidRDefault="00A33C8C" w:rsidP="007D7C80">
            <w:pPr>
              <w:autoSpaceDE w:val="0"/>
              <w:autoSpaceDN w:val="0"/>
              <w:adjustRightInd w:val="0"/>
              <w:ind w:left="-16" w:hanging="16"/>
            </w:pPr>
            <w:r w:rsidRPr="007F2723">
              <w:rPr>
                <w:sz w:val="22"/>
                <w:szCs w:val="22"/>
              </w:rPr>
              <w:t xml:space="preserve">Пункт </w:t>
            </w:r>
            <w:r>
              <w:rPr>
                <w:sz w:val="22"/>
                <w:szCs w:val="22"/>
              </w:rPr>
              <w:t>186, 187, 84</w:t>
            </w:r>
            <w:r w:rsidRPr="007F27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A33C8C" w:rsidRPr="00411EF4" w:rsidTr="00A33C8C">
        <w:trPr>
          <w:trHeight w:val="86"/>
        </w:trPr>
        <w:tc>
          <w:tcPr>
            <w:tcW w:w="166" w:type="pct"/>
            <w:shd w:val="clear" w:color="auto" w:fill="auto"/>
          </w:tcPr>
          <w:p w:rsidR="00A33C8C" w:rsidRDefault="00A33C8C" w:rsidP="00A33C8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5</w:t>
            </w:r>
          </w:p>
        </w:tc>
        <w:tc>
          <w:tcPr>
            <w:tcW w:w="772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7F2723">
              <w:rPr>
                <w:sz w:val="22"/>
                <w:szCs w:val="22"/>
              </w:rPr>
              <w:t xml:space="preserve">Оформление </w:t>
            </w:r>
            <w:r>
              <w:rPr>
                <w:sz w:val="22"/>
                <w:szCs w:val="22"/>
              </w:rPr>
              <w:t xml:space="preserve">и направление </w:t>
            </w:r>
            <w:r w:rsidRPr="007F2723">
              <w:rPr>
                <w:sz w:val="22"/>
                <w:szCs w:val="22"/>
              </w:rPr>
              <w:t>счета для оплаты стоимости электрической энергии в объеме бездоговорного потребления</w:t>
            </w:r>
          </w:p>
        </w:tc>
        <w:tc>
          <w:tcPr>
            <w:tcW w:w="791" w:type="pct"/>
            <w:shd w:val="clear" w:color="auto" w:fill="auto"/>
          </w:tcPr>
          <w:p w:rsidR="00A33C8C" w:rsidRDefault="00A33C8C" w:rsidP="00A33C8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  <w:color w:val="000000"/>
                <w:sz w:val="23"/>
                <w:szCs w:val="23"/>
              </w:rPr>
            </w:pPr>
            <w:r>
              <w:rPr>
                <w:rFonts w:ascii="Roboto" w:hAnsi="Roboto" w:hint="eastAsia"/>
                <w:color w:val="000000"/>
                <w:sz w:val="23"/>
                <w:szCs w:val="23"/>
              </w:rPr>
              <w:t>О</w:t>
            </w:r>
            <w:r>
              <w:rPr>
                <w:rFonts w:ascii="Roboto" w:hAnsi="Roboto"/>
                <w:color w:val="000000"/>
                <w:sz w:val="23"/>
                <w:szCs w:val="23"/>
              </w:rPr>
              <w:t>формляется сетевой организацией.</w:t>
            </w:r>
          </w:p>
          <w:p w:rsidR="00A33C8C" w:rsidRDefault="00A33C8C" w:rsidP="00A33C8C">
            <w:pPr>
              <w:autoSpaceDE w:val="0"/>
              <w:autoSpaceDN w:val="0"/>
              <w:adjustRightInd w:val="0"/>
              <w:jc w:val="both"/>
              <w:rPr>
                <w:rFonts w:ascii="Roboto" w:hAnsi="Roboto"/>
                <w:color w:val="000000"/>
                <w:sz w:val="23"/>
                <w:szCs w:val="23"/>
              </w:rPr>
            </w:pPr>
          </w:p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>
              <w:rPr>
                <w:rFonts w:ascii="Roboto" w:hAnsi="Roboto"/>
                <w:color w:val="000000"/>
                <w:sz w:val="23"/>
                <w:szCs w:val="23"/>
              </w:rPr>
              <w:t xml:space="preserve">Направляется для </w:t>
            </w:r>
            <w:r>
              <w:rPr>
                <w:rStyle w:val="highlightsearch4"/>
                <w:rFonts w:ascii="Roboto" w:hAnsi="Roboto"/>
                <w:color w:val="000000"/>
                <w:sz w:val="23"/>
                <w:szCs w:val="23"/>
              </w:rPr>
              <w:t>оплаты</w:t>
            </w:r>
            <w:r>
              <w:rPr>
                <w:rFonts w:ascii="Roboto" w:hAnsi="Roboto"/>
                <w:color w:val="000000"/>
                <w:sz w:val="23"/>
                <w:szCs w:val="23"/>
              </w:rPr>
              <w:t xml:space="preserve"> лицу, осуществившему бездоговорное потребление электрической энергии.</w:t>
            </w:r>
          </w:p>
        </w:tc>
        <w:tc>
          <w:tcPr>
            <w:tcW w:w="1047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>
              <w:rPr>
                <w:rFonts w:ascii="Roboto" w:hAnsi="Roboto"/>
                <w:color w:val="000000"/>
                <w:sz w:val="23"/>
                <w:szCs w:val="23"/>
              </w:rPr>
              <w:t>Содержит расчет стоимости бездоговорного потребления</w:t>
            </w:r>
          </w:p>
        </w:tc>
        <w:tc>
          <w:tcPr>
            <w:tcW w:w="665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Счет на оплату</w:t>
            </w:r>
          </w:p>
        </w:tc>
        <w:tc>
          <w:tcPr>
            <w:tcW w:w="614" w:type="pct"/>
            <w:shd w:val="clear" w:color="auto" w:fill="auto"/>
          </w:tcPr>
          <w:p w:rsidR="00A33C8C" w:rsidRDefault="00A33C8C" w:rsidP="00A33C8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F2723">
              <w:rPr>
                <w:sz w:val="22"/>
                <w:szCs w:val="22"/>
              </w:rPr>
              <w:t>В течение 3 рабочих дней со дня составления а</w:t>
            </w:r>
            <w:r>
              <w:rPr>
                <w:sz w:val="22"/>
                <w:szCs w:val="22"/>
              </w:rPr>
              <w:t>кта о бездоговорном потреблении</w:t>
            </w:r>
          </w:p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>
              <w:rPr>
                <w:rFonts w:ascii="Roboto" w:hAnsi="Roboto"/>
                <w:color w:val="000000"/>
                <w:sz w:val="23"/>
                <w:szCs w:val="23"/>
              </w:rPr>
              <w:t>или в течение 2 рабочих дней со дня определения цены бездоговорного потребления электрической энергии</w:t>
            </w:r>
          </w:p>
        </w:tc>
        <w:tc>
          <w:tcPr>
            <w:tcW w:w="945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  <w:jc w:val="both"/>
            </w:pPr>
            <w:r w:rsidRPr="007F2723">
              <w:rPr>
                <w:sz w:val="22"/>
                <w:szCs w:val="22"/>
              </w:rPr>
              <w:t>Пункты 1</w:t>
            </w:r>
            <w:r>
              <w:rPr>
                <w:sz w:val="22"/>
                <w:szCs w:val="22"/>
              </w:rPr>
              <w:t>77</w:t>
            </w:r>
            <w:r w:rsidRPr="007F2723">
              <w:rPr>
                <w:sz w:val="22"/>
                <w:szCs w:val="22"/>
              </w:rPr>
              <w:t>, 1</w:t>
            </w:r>
            <w:r>
              <w:rPr>
                <w:sz w:val="22"/>
                <w:szCs w:val="22"/>
              </w:rPr>
              <w:t>89</w:t>
            </w:r>
            <w:r w:rsidRPr="007F27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  <w:p w:rsidR="00A33C8C" w:rsidRPr="007F2723" w:rsidRDefault="00A33C8C" w:rsidP="00A33C8C"/>
        </w:tc>
      </w:tr>
      <w:tr w:rsidR="00A33C8C" w:rsidRPr="00411EF4" w:rsidTr="00A33C8C">
        <w:trPr>
          <w:trHeight w:val="86"/>
        </w:trPr>
        <w:tc>
          <w:tcPr>
            <w:tcW w:w="166" w:type="pct"/>
            <w:shd w:val="clear" w:color="auto" w:fill="auto"/>
          </w:tcPr>
          <w:p w:rsidR="00A33C8C" w:rsidRDefault="00A33C8C" w:rsidP="00A33C8C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6</w:t>
            </w:r>
          </w:p>
        </w:tc>
        <w:tc>
          <w:tcPr>
            <w:tcW w:w="772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7F2723">
              <w:rPr>
                <w:sz w:val="22"/>
                <w:szCs w:val="22"/>
              </w:rPr>
              <w:t>Оплата лицом, допустившим бездоговорное потребление электроэнергии, объема этого потребления</w:t>
            </w:r>
          </w:p>
        </w:tc>
        <w:tc>
          <w:tcPr>
            <w:tcW w:w="791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>
              <w:t>Получение акта о неучтенном потреблении электрической энергии и счета на оплату</w:t>
            </w:r>
          </w:p>
        </w:tc>
        <w:tc>
          <w:tcPr>
            <w:tcW w:w="1047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7F2723">
              <w:rPr>
                <w:sz w:val="22"/>
                <w:szCs w:val="22"/>
              </w:rPr>
              <w:t>Оплата лицом, допустившим бездоговор</w:t>
            </w:r>
            <w:r>
              <w:rPr>
                <w:sz w:val="22"/>
                <w:szCs w:val="22"/>
              </w:rPr>
              <w:t>ное потребление электроэнергии по полученному счету на оплату</w:t>
            </w:r>
          </w:p>
        </w:tc>
        <w:tc>
          <w:tcPr>
            <w:tcW w:w="665" w:type="pct"/>
            <w:shd w:val="clear" w:color="auto" w:fill="auto"/>
          </w:tcPr>
          <w:p w:rsidR="00A33C8C" w:rsidRPr="007F2723" w:rsidRDefault="001708FB" w:rsidP="00A33C8C">
            <w:pPr>
              <w:autoSpaceDE w:val="0"/>
              <w:autoSpaceDN w:val="0"/>
              <w:adjustRightInd w:val="0"/>
            </w:pPr>
            <w:r w:rsidRPr="001708FB">
              <w:rPr>
                <w:sz w:val="22"/>
                <w:szCs w:val="22"/>
              </w:rPr>
              <w:t>Оплаченный счет на оплату объема бездоговорного потребления электроэнергии</w:t>
            </w:r>
          </w:p>
        </w:tc>
        <w:tc>
          <w:tcPr>
            <w:tcW w:w="614" w:type="pct"/>
            <w:shd w:val="clear" w:color="auto" w:fill="auto"/>
          </w:tcPr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  <w:r w:rsidRPr="007F2723">
              <w:rPr>
                <w:sz w:val="22"/>
                <w:szCs w:val="22"/>
              </w:rPr>
              <w:t>10 дней со дня получения счета.</w:t>
            </w:r>
          </w:p>
          <w:p w:rsidR="00A33C8C" w:rsidRPr="007F2723" w:rsidRDefault="00A33C8C" w:rsidP="00A33C8C">
            <w:pPr>
              <w:autoSpaceDE w:val="0"/>
              <w:autoSpaceDN w:val="0"/>
              <w:adjustRightInd w:val="0"/>
            </w:pPr>
          </w:p>
        </w:tc>
        <w:tc>
          <w:tcPr>
            <w:tcW w:w="945" w:type="pct"/>
            <w:shd w:val="clear" w:color="auto" w:fill="auto"/>
          </w:tcPr>
          <w:p w:rsidR="00A33C8C" w:rsidRPr="007F2723" w:rsidRDefault="00A33C8C" w:rsidP="00A33C8C">
            <w:r w:rsidRPr="007F2723">
              <w:rPr>
                <w:sz w:val="22"/>
                <w:szCs w:val="22"/>
              </w:rPr>
              <w:t xml:space="preserve">Пункт </w:t>
            </w:r>
            <w:r>
              <w:rPr>
                <w:sz w:val="22"/>
                <w:szCs w:val="22"/>
              </w:rPr>
              <w:t>189</w:t>
            </w:r>
            <w:r w:rsidRPr="007F27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</w:tbl>
    <w:p w:rsidR="00A33C8C" w:rsidRPr="006155CD" w:rsidRDefault="00A33C8C" w:rsidP="00A33C8C">
      <w:pPr>
        <w:autoSpaceDE w:val="0"/>
        <w:autoSpaceDN w:val="0"/>
        <w:adjustRightInd w:val="0"/>
        <w:spacing w:after="60"/>
        <w:ind w:firstLine="142"/>
        <w:rPr>
          <w:b/>
          <w:color w:val="548DD4"/>
        </w:rPr>
      </w:pPr>
      <w:bookmarkStart w:id="5" w:name="_Hlk162458805"/>
      <w:r w:rsidRPr="006155CD">
        <w:rPr>
          <w:b/>
          <w:color w:val="548DD4"/>
        </w:rPr>
        <w:t xml:space="preserve">КОНТАКТНАЯ ИНФОРМАЦИЯ ДЛЯ НАПРАВЛЕНИЯ ОБРАЩЕНИИЙ: </w:t>
      </w:r>
    </w:p>
    <w:p w:rsidR="00A33C8C" w:rsidRPr="006155CD" w:rsidRDefault="00A33C8C" w:rsidP="00A33C8C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t xml:space="preserve">Номер телефона приемной </w:t>
      </w:r>
      <w:r w:rsidR="004C654F">
        <w:t>АО</w:t>
      </w:r>
      <w:r w:rsidRPr="006155CD">
        <w:t xml:space="preserve"> «</w:t>
      </w:r>
      <w:proofErr w:type="gramStart"/>
      <w:r w:rsidRPr="006155CD">
        <w:t xml:space="preserve">ТЭСК»  </w:t>
      </w:r>
      <w:r w:rsidRPr="006155CD">
        <w:rPr>
          <w:b/>
          <w:color w:val="548DD4"/>
        </w:rPr>
        <w:t>8</w:t>
      </w:r>
      <w:proofErr w:type="gramEnd"/>
      <w:r w:rsidRPr="006155CD">
        <w:rPr>
          <w:b/>
          <w:color w:val="548DD4"/>
        </w:rPr>
        <w:t xml:space="preserve">(4152)30-55-60 </w:t>
      </w:r>
    </w:p>
    <w:p w:rsidR="00A33C8C" w:rsidRPr="006155CD" w:rsidRDefault="00A33C8C" w:rsidP="00A33C8C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t xml:space="preserve">Номер телефона отдела эксплуатации электрических сетей </w:t>
      </w:r>
      <w:r w:rsidRPr="006155CD">
        <w:rPr>
          <w:b/>
          <w:color w:val="548DD4"/>
        </w:rPr>
        <w:t>8(4152)30-55-64</w:t>
      </w:r>
    </w:p>
    <w:p w:rsidR="00A33C8C" w:rsidRPr="006155CD" w:rsidRDefault="00A33C8C" w:rsidP="00A33C8C">
      <w:pPr>
        <w:autoSpaceDE w:val="0"/>
        <w:autoSpaceDN w:val="0"/>
        <w:adjustRightInd w:val="0"/>
        <w:ind w:left="709"/>
        <w:jc w:val="both"/>
      </w:pPr>
      <w:r w:rsidRPr="006155CD">
        <w:t xml:space="preserve">Адрес электронной почты </w:t>
      </w:r>
      <w:r w:rsidR="004C654F">
        <w:t>АО</w:t>
      </w:r>
      <w:bookmarkStart w:id="6" w:name="_GoBack"/>
      <w:bookmarkEnd w:id="6"/>
      <w:r w:rsidRPr="006155CD">
        <w:t xml:space="preserve"> «ТЭСК»: </w:t>
      </w:r>
      <w:hyperlink r:id="rId8" w:history="1">
        <w:r w:rsidRPr="006155CD">
          <w:rPr>
            <w:color w:val="074F8C"/>
          </w:rPr>
          <w:t>info@teskpk.ru</w:t>
        </w:r>
      </w:hyperlink>
    </w:p>
    <w:p w:rsidR="00A33C8C" w:rsidRPr="006155CD" w:rsidRDefault="00A33C8C" w:rsidP="00A33C8C">
      <w:pPr>
        <w:autoSpaceDE w:val="0"/>
        <w:autoSpaceDN w:val="0"/>
        <w:adjustRightInd w:val="0"/>
        <w:ind w:left="709"/>
        <w:jc w:val="both"/>
      </w:pPr>
      <w:r w:rsidRPr="006155CD">
        <w:t xml:space="preserve">Адрес: г. Петропавловск-Камчатский, ул.  Владивостокская, д. 29, нежилые пом. 24-40   </w:t>
      </w:r>
    </w:p>
    <w:p w:rsidR="00A33C8C" w:rsidRPr="00ED3319" w:rsidRDefault="00A33C8C" w:rsidP="00A33C8C">
      <w:pPr>
        <w:autoSpaceDE w:val="0"/>
        <w:autoSpaceDN w:val="0"/>
        <w:ind w:left="1134"/>
        <w:jc w:val="both"/>
      </w:pPr>
      <w:bookmarkStart w:id="7" w:name="_Hlk161940096"/>
    </w:p>
    <w:bookmarkEnd w:id="5"/>
    <w:bookmarkEnd w:id="7"/>
    <w:p w:rsidR="005C0C57" w:rsidRDefault="005C0C57" w:rsidP="005C0C57">
      <w:pPr>
        <w:ind w:left="1134"/>
        <w:rPr>
          <w:b/>
          <w:bCs/>
        </w:rPr>
      </w:pPr>
      <w:r>
        <w:rPr>
          <w:b/>
          <w:bCs/>
        </w:rPr>
        <w:t>Режим работы:</w:t>
      </w:r>
    </w:p>
    <w:p w:rsidR="005C0C57" w:rsidRDefault="005C0C57" w:rsidP="005C0C57">
      <w:pPr>
        <w:ind w:left="1134"/>
      </w:pPr>
      <w:r>
        <w:t>8:30 – 17:30, понедельник – четверг</w:t>
      </w:r>
    </w:p>
    <w:p w:rsidR="005C0C57" w:rsidRDefault="005C0C57" w:rsidP="005C0C57">
      <w:pPr>
        <w:ind w:left="1134"/>
      </w:pPr>
      <w:r>
        <w:t>8:30 – 12:30 пятница</w:t>
      </w:r>
    </w:p>
    <w:p w:rsidR="005C0C57" w:rsidRDefault="005C0C57" w:rsidP="005C0C57">
      <w:pPr>
        <w:ind w:left="1134"/>
      </w:pPr>
      <w:r>
        <w:t>12.30 – 13.30 – обед</w:t>
      </w:r>
    </w:p>
    <w:p w:rsidR="005C0C57" w:rsidRDefault="005C0C57" w:rsidP="005C0C57">
      <w:pPr>
        <w:ind w:left="1134"/>
      </w:pPr>
      <w:r>
        <w:t>суббота и воскресенье – выходной</w:t>
      </w:r>
    </w:p>
    <w:p w:rsidR="009D1549" w:rsidRDefault="009D1549" w:rsidP="00A33C8C">
      <w:pPr>
        <w:autoSpaceDE w:val="0"/>
        <w:autoSpaceDN w:val="0"/>
        <w:adjustRightInd w:val="0"/>
        <w:spacing w:before="120"/>
        <w:ind w:firstLine="567"/>
        <w:jc w:val="both"/>
      </w:pPr>
    </w:p>
    <w:sectPr w:rsidR="009D1549" w:rsidSect="003965B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FA5" w:rsidRDefault="00D82FA5" w:rsidP="003965BF">
      <w:r>
        <w:separator/>
      </w:r>
    </w:p>
  </w:endnote>
  <w:endnote w:type="continuationSeparator" w:id="0">
    <w:p w:rsidR="00D82FA5" w:rsidRDefault="00D82FA5" w:rsidP="00396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FA5" w:rsidRDefault="00D82FA5" w:rsidP="003965BF">
      <w:r>
        <w:separator/>
      </w:r>
    </w:p>
  </w:footnote>
  <w:footnote w:type="continuationSeparator" w:id="0">
    <w:p w:rsidR="00D82FA5" w:rsidRDefault="00D82FA5" w:rsidP="003965BF">
      <w:r>
        <w:continuationSeparator/>
      </w:r>
    </w:p>
  </w:footnote>
  <w:footnote w:id="1">
    <w:p w:rsidR="00A33C8C" w:rsidRDefault="00A33C8C" w:rsidP="003965BF">
      <w:pPr>
        <w:autoSpaceDE w:val="0"/>
        <w:autoSpaceDN w:val="0"/>
        <w:adjustRightInd w:val="0"/>
        <w:jc w:val="both"/>
      </w:pPr>
      <w:r>
        <w:rPr>
          <w:rStyle w:val="a5"/>
        </w:rPr>
        <w:footnoteRef/>
      </w:r>
      <w:r>
        <w:t xml:space="preserve"> </w:t>
      </w:r>
      <w:r w:rsidRPr="000640A1">
        <w:rPr>
          <w:sz w:val="20"/>
          <w:szCs w:val="20"/>
        </w:rPr>
        <w:t>Основы функционирования розничных рынков электрической энергии, утвержденные постановлением Правительства РФ от 04.05.2012 № 442</w:t>
      </w:r>
    </w:p>
  </w:footnote>
  <w:footnote w:id="2">
    <w:p w:rsidR="00A33C8C" w:rsidRDefault="00A33C8C" w:rsidP="003965BF">
      <w:pPr>
        <w:autoSpaceDE w:val="0"/>
        <w:autoSpaceDN w:val="0"/>
        <w:adjustRightInd w:val="0"/>
        <w:jc w:val="both"/>
      </w:pPr>
      <w:r>
        <w:rPr>
          <w:rStyle w:val="a5"/>
        </w:rPr>
        <w:footnoteRef/>
      </w:r>
      <w:r>
        <w:t xml:space="preserve"> </w:t>
      </w:r>
      <w:r w:rsidRPr="000640A1">
        <w:rPr>
          <w:sz w:val="20"/>
          <w:szCs w:val="20"/>
        </w:rPr>
        <w:t>Основы функционирования розничных рынков электрической энергии, утвержденные постановлением Правительства РФ от 04.05.2012 № 442</w:t>
      </w:r>
    </w:p>
  </w:footnote>
  <w:footnote w:id="3">
    <w:p w:rsidR="00A33C8C" w:rsidRDefault="00A33C8C" w:rsidP="003965BF">
      <w:pPr>
        <w:autoSpaceDE w:val="0"/>
        <w:autoSpaceDN w:val="0"/>
        <w:adjustRightInd w:val="0"/>
        <w:jc w:val="both"/>
      </w:pPr>
      <w:r>
        <w:rPr>
          <w:rStyle w:val="a5"/>
        </w:rPr>
        <w:footnoteRef/>
      </w:r>
      <w:r>
        <w:t xml:space="preserve"> </w:t>
      </w:r>
      <w:r w:rsidRPr="000640A1">
        <w:rPr>
          <w:sz w:val="20"/>
          <w:szCs w:val="20"/>
        </w:rPr>
        <w:t>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BF2"/>
    <w:rsid w:val="000C48D0"/>
    <w:rsid w:val="001708FB"/>
    <w:rsid w:val="003965BF"/>
    <w:rsid w:val="004C654F"/>
    <w:rsid w:val="005C0C57"/>
    <w:rsid w:val="007D7C80"/>
    <w:rsid w:val="009D1549"/>
    <w:rsid w:val="00A33C8C"/>
    <w:rsid w:val="00B85D6C"/>
    <w:rsid w:val="00C74BF2"/>
    <w:rsid w:val="00D82FA5"/>
    <w:rsid w:val="00ED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20285"/>
  <w15:chartTrackingRefBased/>
  <w15:docId w15:val="{22A1F338-E40C-4669-B66D-430207DC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5B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5BF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3965BF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3965BF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3965B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5">
    <w:name w:val="footnote reference"/>
    <w:uiPriority w:val="99"/>
    <w:unhideWhenUsed/>
    <w:rsid w:val="003965BF"/>
    <w:rPr>
      <w:vertAlign w:val="superscript"/>
    </w:rPr>
  </w:style>
  <w:style w:type="character" w:customStyle="1" w:styleId="highlightsearch4">
    <w:name w:val="highlightsearch4"/>
    <w:basedOn w:val="a0"/>
    <w:rsid w:val="003965BF"/>
  </w:style>
  <w:style w:type="paragraph" w:customStyle="1" w:styleId="s1">
    <w:name w:val="s_1"/>
    <w:basedOn w:val="a"/>
    <w:rsid w:val="003965BF"/>
    <w:pPr>
      <w:spacing w:before="100" w:beforeAutospacing="1" w:after="100" w:afterAutospacing="1"/>
    </w:pPr>
  </w:style>
  <w:style w:type="paragraph" w:styleId="a6">
    <w:name w:val="Body Text"/>
    <w:basedOn w:val="a"/>
    <w:link w:val="a7"/>
    <w:rsid w:val="00A33C8C"/>
    <w:rPr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A33C8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8">
    <w:name w:val="Hyperlink"/>
    <w:uiPriority w:val="99"/>
    <w:rsid w:val="00A33C8C"/>
    <w:rPr>
      <w:rFonts w:ascii="Verdana" w:hAnsi="Verdana" w:hint="default"/>
      <w:color w:val="990000"/>
      <w:sz w:val="14"/>
      <w:szCs w:val="14"/>
      <w:u w:val="single"/>
    </w:rPr>
  </w:style>
  <w:style w:type="paragraph" w:styleId="a9">
    <w:name w:val="footnote text"/>
    <w:basedOn w:val="a"/>
    <w:link w:val="aa"/>
    <w:uiPriority w:val="99"/>
    <w:unhideWhenUsed/>
    <w:rsid w:val="00A33C8C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A33C8C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skp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sk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 Светлана Игоревна</dc:creator>
  <cp:keywords/>
  <dc:description/>
  <cp:lastModifiedBy>Иванов Андрей Владимирович</cp:lastModifiedBy>
  <cp:revision>8</cp:revision>
  <dcterms:created xsi:type="dcterms:W3CDTF">2022-03-31T17:25:00Z</dcterms:created>
  <dcterms:modified xsi:type="dcterms:W3CDTF">2026-03-31T03:25:00Z</dcterms:modified>
</cp:coreProperties>
</file>