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6FE" w:rsidRPr="00DD16FE" w:rsidRDefault="00DD16FE" w:rsidP="00DD16FE">
      <w:pPr>
        <w:jc w:val="center"/>
        <w:rPr>
          <w:rStyle w:val="fontstyle01"/>
          <w:sz w:val="24"/>
          <w:szCs w:val="24"/>
        </w:rPr>
      </w:pPr>
      <w:r w:rsidRPr="00DD16FE">
        <w:rPr>
          <w:rStyle w:val="fontstyle01"/>
          <w:sz w:val="24"/>
          <w:szCs w:val="24"/>
        </w:rPr>
        <w:t xml:space="preserve">ПАСПОРТ УСЛУГИ (ПРОЦЕССА) </w:t>
      </w:r>
      <w:r w:rsidR="003F07B9">
        <w:rPr>
          <w:rStyle w:val="fontstyle01"/>
          <w:sz w:val="24"/>
          <w:szCs w:val="24"/>
        </w:rPr>
        <w:t>АО</w:t>
      </w:r>
      <w:r>
        <w:rPr>
          <w:rStyle w:val="fontstyle01"/>
          <w:sz w:val="24"/>
          <w:szCs w:val="24"/>
        </w:rPr>
        <w:t xml:space="preserve"> «ТЭСК»</w:t>
      </w:r>
      <w:r w:rsidRPr="00DD16FE">
        <w:rPr>
          <w:rStyle w:val="fontstyle01"/>
          <w:sz w:val="24"/>
          <w:szCs w:val="24"/>
        </w:rPr>
        <w:cr/>
        <w:t>Допуск в эксплуатацию приборов учета, установленных потребителем в отношении точек поставки розничных рынков</w:t>
      </w:r>
      <w:r w:rsidRPr="00DD16FE">
        <w:rPr>
          <w:rStyle w:val="fontstyle01"/>
          <w:sz w:val="24"/>
          <w:szCs w:val="24"/>
        </w:rPr>
        <w:cr/>
        <w:t>электрической энергии, совпадающих с точками поставки, входящими в состав групп точек поставки на оптовом рынке</w:t>
      </w:r>
      <w:r w:rsidRPr="00DD16FE">
        <w:rPr>
          <w:rStyle w:val="fontstyle01"/>
          <w:sz w:val="24"/>
          <w:szCs w:val="24"/>
        </w:rPr>
        <w:cr/>
        <w:t>электрической энергии и мощности</w:t>
      </w:r>
    </w:p>
    <w:p w:rsidR="006C5D58" w:rsidRDefault="00DD16FE" w:rsidP="00DD16FE">
      <w:pPr>
        <w:rPr>
          <w:rStyle w:val="fontstyle01"/>
          <w:sz w:val="24"/>
          <w:szCs w:val="24"/>
        </w:rPr>
      </w:pPr>
      <w:r w:rsidRPr="00DD16FE">
        <w:rPr>
          <w:rStyle w:val="fontstyle01"/>
          <w:sz w:val="24"/>
          <w:szCs w:val="24"/>
        </w:rPr>
        <w:t xml:space="preserve">Круг заявителей: </w:t>
      </w:r>
      <w:r w:rsidRPr="00703631">
        <w:rPr>
          <w:rStyle w:val="fontstyle01"/>
          <w:b w:val="0"/>
          <w:sz w:val="24"/>
          <w:szCs w:val="24"/>
        </w:rPr>
        <w:t>физические и юридические лица (в том числе индивидуальные предприниматели).</w:t>
      </w:r>
      <w:r w:rsidRPr="00DD16FE">
        <w:rPr>
          <w:rStyle w:val="fontstyle01"/>
          <w:sz w:val="24"/>
          <w:szCs w:val="24"/>
        </w:rPr>
        <w:cr/>
        <w:t xml:space="preserve">Размер платы за предоставление услуги (процесса) и основание ее взимания: </w:t>
      </w:r>
      <w:r w:rsidRPr="00703631">
        <w:rPr>
          <w:rStyle w:val="fontstyle01"/>
          <w:b w:val="0"/>
          <w:sz w:val="24"/>
          <w:szCs w:val="24"/>
        </w:rPr>
        <w:t>за предоставление услуги плата не взимается.</w:t>
      </w:r>
      <w:r w:rsidRPr="00703631">
        <w:rPr>
          <w:rStyle w:val="fontstyle01"/>
          <w:b w:val="0"/>
          <w:sz w:val="24"/>
          <w:szCs w:val="24"/>
        </w:rPr>
        <w:cr/>
      </w:r>
      <w:r w:rsidRPr="00DD16FE">
        <w:rPr>
          <w:rStyle w:val="fontstyle01"/>
          <w:sz w:val="24"/>
          <w:szCs w:val="24"/>
        </w:rPr>
        <w:t xml:space="preserve">Условия оказания услуги (процесса): </w:t>
      </w:r>
      <w:r w:rsidRPr="00703631">
        <w:rPr>
          <w:rStyle w:val="fontstyle01"/>
          <w:b w:val="0"/>
          <w:sz w:val="24"/>
          <w:szCs w:val="24"/>
        </w:rPr>
        <w:t xml:space="preserve">наличие обращения заявителя, если заявитель </w:t>
      </w:r>
      <w:r w:rsidR="006762E4">
        <w:rPr>
          <w:rStyle w:val="fontstyle01"/>
          <w:b w:val="0"/>
          <w:sz w:val="24"/>
          <w:szCs w:val="24"/>
        </w:rPr>
        <w:t xml:space="preserve">подключен к электрическим </w:t>
      </w:r>
      <w:r w:rsidRPr="00703631">
        <w:rPr>
          <w:rStyle w:val="fontstyle01"/>
          <w:b w:val="0"/>
          <w:sz w:val="24"/>
          <w:szCs w:val="24"/>
        </w:rPr>
        <w:t>сетям АО «</w:t>
      </w:r>
      <w:r w:rsidR="00A667B2">
        <w:rPr>
          <w:rStyle w:val="fontstyle01"/>
          <w:b w:val="0"/>
          <w:sz w:val="24"/>
          <w:szCs w:val="24"/>
        </w:rPr>
        <w:t>ТЭСК</w:t>
      </w:r>
      <w:r w:rsidRPr="00703631">
        <w:rPr>
          <w:rStyle w:val="fontstyle01"/>
          <w:b w:val="0"/>
          <w:sz w:val="24"/>
          <w:szCs w:val="24"/>
        </w:rPr>
        <w:t>».</w:t>
      </w:r>
      <w:r w:rsidRPr="00703631">
        <w:rPr>
          <w:rStyle w:val="fontstyle01"/>
          <w:b w:val="0"/>
          <w:sz w:val="24"/>
          <w:szCs w:val="24"/>
        </w:rPr>
        <w:cr/>
      </w:r>
      <w:r w:rsidRPr="00DD16FE">
        <w:rPr>
          <w:rStyle w:val="fontstyle01"/>
          <w:sz w:val="24"/>
          <w:szCs w:val="24"/>
        </w:rPr>
        <w:t xml:space="preserve">Результат оказания услуги (процесса): </w:t>
      </w:r>
      <w:r w:rsidRPr="00703631">
        <w:rPr>
          <w:rStyle w:val="fontstyle01"/>
          <w:b w:val="0"/>
          <w:sz w:val="24"/>
          <w:szCs w:val="24"/>
        </w:rPr>
        <w:t>допуск в эксплуатацию прибора учета.</w:t>
      </w:r>
      <w:r w:rsidRPr="00DD16FE">
        <w:rPr>
          <w:rStyle w:val="fontstyle01"/>
          <w:sz w:val="24"/>
          <w:szCs w:val="24"/>
        </w:rPr>
        <w:cr/>
        <w:t xml:space="preserve">Общий срок оказания услуги (процесса): </w:t>
      </w:r>
      <w:r w:rsidRPr="00703631">
        <w:rPr>
          <w:rStyle w:val="fontstyle01"/>
          <w:b w:val="0"/>
          <w:sz w:val="24"/>
          <w:szCs w:val="24"/>
        </w:rPr>
        <w:t>в течение 30 дней с момента подачи заявки заявителем.</w:t>
      </w:r>
      <w:r w:rsidRPr="00DD16FE">
        <w:rPr>
          <w:rStyle w:val="fontstyle01"/>
          <w:sz w:val="24"/>
          <w:szCs w:val="24"/>
        </w:rPr>
        <w:cr/>
        <w:t>Состав, последовательность и сроки оказания услуги (процесса):</w:t>
      </w:r>
    </w:p>
    <w:tbl>
      <w:tblPr>
        <w:tblStyle w:val="a6"/>
        <w:tblW w:w="15021" w:type="dxa"/>
        <w:tblLook w:val="04A0" w:firstRow="1" w:lastRow="0" w:firstColumn="1" w:lastColumn="0" w:noHBand="0" w:noVBand="1"/>
      </w:tblPr>
      <w:tblGrid>
        <w:gridCol w:w="458"/>
        <w:gridCol w:w="1775"/>
        <w:gridCol w:w="4009"/>
        <w:gridCol w:w="2206"/>
        <w:gridCol w:w="2274"/>
        <w:gridCol w:w="1934"/>
        <w:gridCol w:w="2365"/>
      </w:tblGrid>
      <w:tr w:rsidR="003478C6" w:rsidRPr="00CF10A6" w:rsidTr="00C05EA0">
        <w:tc>
          <w:tcPr>
            <w:tcW w:w="458" w:type="dxa"/>
            <w:vAlign w:val="center"/>
          </w:tcPr>
          <w:p w:rsidR="00801DEE" w:rsidRPr="00CF10A6" w:rsidRDefault="00801DEE" w:rsidP="00801DEE">
            <w:pPr>
              <w:jc w:val="center"/>
              <w:rPr>
                <w:rStyle w:val="fontstyle01"/>
                <w:sz w:val="24"/>
                <w:szCs w:val="24"/>
              </w:rPr>
            </w:pPr>
            <w:r w:rsidRPr="00CF10A6">
              <w:rPr>
                <w:rStyle w:val="fontstyle01"/>
                <w:sz w:val="24"/>
                <w:szCs w:val="24"/>
              </w:rPr>
              <w:t>№</w:t>
            </w:r>
          </w:p>
        </w:tc>
        <w:tc>
          <w:tcPr>
            <w:tcW w:w="1777" w:type="dxa"/>
            <w:vAlign w:val="center"/>
          </w:tcPr>
          <w:p w:rsidR="00801DEE" w:rsidRPr="00CF10A6" w:rsidRDefault="00801DEE" w:rsidP="00801DEE">
            <w:pPr>
              <w:jc w:val="center"/>
              <w:rPr>
                <w:rStyle w:val="fontstyle01"/>
                <w:sz w:val="24"/>
                <w:szCs w:val="24"/>
              </w:rPr>
            </w:pPr>
            <w:r w:rsidRPr="00CF10A6">
              <w:rPr>
                <w:rStyle w:val="fontstyle01"/>
                <w:sz w:val="24"/>
                <w:szCs w:val="24"/>
              </w:rPr>
              <w:t>Этап</w:t>
            </w:r>
          </w:p>
        </w:tc>
        <w:tc>
          <w:tcPr>
            <w:tcW w:w="4423" w:type="dxa"/>
            <w:vAlign w:val="center"/>
          </w:tcPr>
          <w:p w:rsidR="00801DEE" w:rsidRPr="00CF10A6" w:rsidRDefault="00801DEE" w:rsidP="00703631">
            <w:pPr>
              <w:jc w:val="center"/>
              <w:rPr>
                <w:rStyle w:val="fontstyle01"/>
                <w:sz w:val="24"/>
                <w:szCs w:val="24"/>
              </w:rPr>
            </w:pPr>
            <w:r w:rsidRPr="00CF10A6">
              <w:rPr>
                <w:rStyle w:val="fontstyle01"/>
                <w:sz w:val="24"/>
                <w:szCs w:val="24"/>
              </w:rPr>
              <w:t>Услови</w:t>
            </w:r>
            <w:r w:rsidR="00703631">
              <w:rPr>
                <w:rStyle w:val="fontstyle01"/>
                <w:sz w:val="24"/>
                <w:szCs w:val="24"/>
              </w:rPr>
              <w:t>я</w:t>
            </w:r>
            <w:r w:rsidRPr="00CF10A6">
              <w:rPr>
                <w:rStyle w:val="fontstyle01"/>
                <w:sz w:val="24"/>
                <w:szCs w:val="24"/>
              </w:rPr>
              <w:t xml:space="preserve"> этапа</w:t>
            </w:r>
            <w:r w:rsidR="00703631">
              <w:rPr>
                <w:rStyle w:val="fontstyle01"/>
                <w:sz w:val="24"/>
                <w:szCs w:val="24"/>
              </w:rPr>
              <w:t>/</w:t>
            </w:r>
            <w:r w:rsidR="00703631" w:rsidRPr="00CF10A6">
              <w:rPr>
                <w:rStyle w:val="fontstyle01"/>
                <w:sz w:val="24"/>
                <w:szCs w:val="24"/>
              </w:rPr>
              <w:t xml:space="preserve"> </w:t>
            </w:r>
            <w:r w:rsidR="00703631" w:rsidRPr="00CF10A6">
              <w:rPr>
                <w:rStyle w:val="fontstyle01"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vAlign w:val="center"/>
          </w:tcPr>
          <w:p w:rsidR="00801DEE" w:rsidRPr="00CF10A6" w:rsidRDefault="00703631" w:rsidP="00801DEE">
            <w:pPr>
              <w:jc w:val="center"/>
              <w:rPr>
                <w:rStyle w:val="fontstyle01"/>
                <w:sz w:val="24"/>
                <w:szCs w:val="24"/>
              </w:rPr>
            </w:pPr>
            <w:r w:rsidRPr="00CF10A6">
              <w:rPr>
                <w:rStyle w:val="fontstyle01"/>
                <w:sz w:val="24"/>
                <w:szCs w:val="24"/>
              </w:rPr>
              <w:t>Форма предоставления</w:t>
            </w:r>
          </w:p>
        </w:tc>
        <w:tc>
          <w:tcPr>
            <w:tcW w:w="1701" w:type="dxa"/>
            <w:vAlign w:val="center"/>
          </w:tcPr>
          <w:p w:rsidR="00801DEE" w:rsidRPr="00CF10A6" w:rsidRDefault="00703631" w:rsidP="00801DEE">
            <w:pPr>
              <w:jc w:val="center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Результат</w:t>
            </w:r>
          </w:p>
        </w:tc>
        <w:tc>
          <w:tcPr>
            <w:tcW w:w="1984" w:type="dxa"/>
            <w:vAlign w:val="center"/>
          </w:tcPr>
          <w:p w:rsidR="00801DEE" w:rsidRPr="00CF10A6" w:rsidRDefault="00801DEE" w:rsidP="00801DEE">
            <w:pPr>
              <w:jc w:val="center"/>
              <w:rPr>
                <w:rStyle w:val="fontstyle01"/>
                <w:sz w:val="24"/>
                <w:szCs w:val="24"/>
              </w:rPr>
            </w:pPr>
            <w:r w:rsidRPr="00CF10A6">
              <w:rPr>
                <w:rStyle w:val="fontstyle01"/>
                <w:sz w:val="24"/>
                <w:szCs w:val="24"/>
              </w:rPr>
              <w:t>Сроки исполнения</w:t>
            </w:r>
          </w:p>
        </w:tc>
        <w:tc>
          <w:tcPr>
            <w:tcW w:w="2410" w:type="dxa"/>
            <w:vAlign w:val="center"/>
          </w:tcPr>
          <w:p w:rsidR="00801DEE" w:rsidRPr="00CF10A6" w:rsidRDefault="00801DEE" w:rsidP="00801DEE">
            <w:pPr>
              <w:jc w:val="center"/>
              <w:rPr>
                <w:rStyle w:val="fontstyle01"/>
                <w:sz w:val="24"/>
                <w:szCs w:val="24"/>
              </w:rPr>
            </w:pPr>
            <w:r w:rsidRPr="00CF10A6">
              <w:rPr>
                <w:rStyle w:val="fontstyle01"/>
                <w:sz w:val="24"/>
                <w:szCs w:val="24"/>
              </w:rPr>
              <w:t>Ссылка на нормативный правовой акт</w:t>
            </w:r>
          </w:p>
        </w:tc>
      </w:tr>
      <w:tr w:rsidR="003478C6" w:rsidRPr="00CF10A6" w:rsidTr="00C05EA0">
        <w:trPr>
          <w:trHeight w:val="6477"/>
        </w:trPr>
        <w:tc>
          <w:tcPr>
            <w:tcW w:w="458" w:type="dxa"/>
          </w:tcPr>
          <w:p w:rsidR="00801DEE" w:rsidRPr="00CF10A6" w:rsidRDefault="00801DE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Style w:val="fontstyle01"/>
                <w:b w:val="0"/>
                <w:sz w:val="24"/>
                <w:szCs w:val="24"/>
              </w:rPr>
              <w:t>1</w:t>
            </w:r>
          </w:p>
        </w:tc>
        <w:tc>
          <w:tcPr>
            <w:tcW w:w="1777" w:type="dxa"/>
          </w:tcPr>
          <w:p w:rsidR="00703631" w:rsidRPr="00703631" w:rsidRDefault="00703631" w:rsidP="00E8691E">
            <w:pPr>
              <w:rPr>
                <w:b/>
                <w:sz w:val="24"/>
                <w:szCs w:val="24"/>
              </w:rPr>
            </w:pPr>
            <w:r w:rsidRPr="00703631">
              <w:rPr>
                <w:rStyle w:val="fontstyle01"/>
                <w:b w:val="0"/>
                <w:sz w:val="24"/>
                <w:szCs w:val="24"/>
              </w:rPr>
              <w:t>Обращение потребителя с заявкой на осуществление допуска в эксплуатацию прибора учета.</w:t>
            </w:r>
          </w:p>
          <w:p w:rsidR="00801DEE" w:rsidRPr="00CF10A6" w:rsidRDefault="00801DE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4423" w:type="dxa"/>
          </w:tcPr>
          <w:p w:rsidR="00193858" w:rsidRDefault="00703631" w:rsidP="00193858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703631">
              <w:rPr>
                <w:rStyle w:val="fontstyle01"/>
                <w:b w:val="0"/>
                <w:sz w:val="24"/>
                <w:szCs w:val="24"/>
              </w:rPr>
              <w:t>Обращение потребителя с заявкой на осуществление допуска в эксплуатацию прибора учета</w:t>
            </w:r>
            <w:r w:rsidR="00193858">
              <w:rPr>
                <w:rStyle w:val="fontstyle01"/>
                <w:b w:val="0"/>
                <w:sz w:val="24"/>
                <w:szCs w:val="24"/>
              </w:rPr>
              <w:t xml:space="preserve"> </w:t>
            </w:r>
          </w:p>
          <w:p w:rsidR="00193858" w:rsidRDefault="00703631" w:rsidP="00193858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703631">
              <w:rPr>
                <w:rStyle w:val="fontstyle01"/>
                <w:b w:val="0"/>
                <w:sz w:val="24"/>
                <w:szCs w:val="24"/>
              </w:rPr>
              <w:t xml:space="preserve">Наличие в заявке необходимых сведений: </w:t>
            </w:r>
          </w:p>
          <w:p w:rsidR="00193858" w:rsidRDefault="00703631" w:rsidP="00193858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703631">
              <w:rPr>
                <w:rStyle w:val="fontstyle21"/>
                <w:rFonts w:ascii="Times New Roman" w:hAnsi="Times New Roman" w:cs="Times New Roman"/>
                <w:b/>
                <w:sz w:val="24"/>
                <w:szCs w:val="24"/>
              </w:rPr>
              <w:sym w:font="Symbol" w:char="F02D"/>
            </w:r>
            <w:r w:rsidRPr="00703631">
              <w:rPr>
                <w:rStyle w:val="fontstyle2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631">
              <w:rPr>
                <w:rStyle w:val="fontstyle01"/>
                <w:b w:val="0"/>
                <w:sz w:val="24"/>
                <w:szCs w:val="24"/>
              </w:rPr>
              <w:t>реквизиты и контактные данные потребителя, включая номер телефона;</w:t>
            </w:r>
          </w:p>
          <w:p w:rsidR="00193858" w:rsidRDefault="00703631" w:rsidP="00193858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703631">
              <w:rPr>
                <w:rStyle w:val="fontstyle21"/>
                <w:rFonts w:ascii="Times New Roman" w:hAnsi="Times New Roman" w:cs="Times New Roman"/>
                <w:b/>
                <w:sz w:val="24"/>
                <w:szCs w:val="24"/>
              </w:rPr>
              <w:sym w:font="Symbol" w:char="F02D"/>
            </w:r>
            <w:r w:rsidRPr="00703631">
              <w:rPr>
                <w:rStyle w:val="fontstyle2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631">
              <w:rPr>
                <w:rStyle w:val="fontstyle01"/>
                <w:b w:val="0"/>
                <w:sz w:val="24"/>
                <w:szCs w:val="24"/>
              </w:rPr>
              <w:t>место нахождения ЭПУ;</w:t>
            </w:r>
          </w:p>
          <w:p w:rsidR="00193858" w:rsidRDefault="00703631" w:rsidP="00193858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703631">
              <w:rPr>
                <w:rStyle w:val="fontstyle21"/>
                <w:rFonts w:ascii="Times New Roman" w:hAnsi="Times New Roman" w:cs="Times New Roman"/>
                <w:b/>
                <w:sz w:val="24"/>
                <w:szCs w:val="24"/>
              </w:rPr>
              <w:sym w:font="Symbol" w:char="F02D"/>
            </w:r>
            <w:r w:rsidR="00193858">
              <w:rPr>
                <w:rStyle w:val="fontstyle2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631">
              <w:rPr>
                <w:rStyle w:val="fontstyle01"/>
                <w:b w:val="0"/>
                <w:sz w:val="24"/>
                <w:szCs w:val="24"/>
              </w:rPr>
              <w:t>номер договора энергоснабжения,</w:t>
            </w:r>
            <w:r w:rsidR="00193858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703631">
              <w:rPr>
                <w:rStyle w:val="fontstyle01"/>
                <w:b w:val="0"/>
                <w:sz w:val="24"/>
                <w:szCs w:val="24"/>
              </w:rPr>
              <w:t>договора оказания услуг по передаче</w:t>
            </w:r>
            <w:r w:rsidR="00193858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703631">
              <w:rPr>
                <w:rStyle w:val="fontstyle01"/>
                <w:b w:val="0"/>
                <w:sz w:val="24"/>
                <w:szCs w:val="24"/>
              </w:rPr>
              <w:t>электрической энергии (если такой договор</w:t>
            </w:r>
            <w:r w:rsidR="00193858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703631">
              <w:rPr>
                <w:rStyle w:val="fontstyle01"/>
                <w:b w:val="0"/>
                <w:sz w:val="24"/>
                <w:szCs w:val="24"/>
              </w:rPr>
              <w:t>заключен);</w:t>
            </w:r>
          </w:p>
          <w:p w:rsidR="00193858" w:rsidRDefault="00703631" w:rsidP="00193858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703631">
              <w:rPr>
                <w:rStyle w:val="fontstyle21"/>
                <w:rFonts w:ascii="Times New Roman" w:hAnsi="Times New Roman" w:cs="Times New Roman"/>
                <w:b/>
                <w:sz w:val="24"/>
                <w:szCs w:val="24"/>
              </w:rPr>
              <w:sym w:font="Symbol" w:char="F02D"/>
            </w:r>
            <w:r w:rsidRPr="00703631">
              <w:rPr>
                <w:rStyle w:val="fontstyle2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631">
              <w:rPr>
                <w:rStyle w:val="fontstyle01"/>
                <w:b w:val="0"/>
                <w:sz w:val="24"/>
                <w:szCs w:val="24"/>
              </w:rPr>
              <w:t>предлагаемые дата и время проведения</w:t>
            </w:r>
            <w:r w:rsidR="00193858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703631">
              <w:rPr>
                <w:rStyle w:val="fontstyle01"/>
                <w:b w:val="0"/>
                <w:sz w:val="24"/>
                <w:szCs w:val="24"/>
              </w:rPr>
              <w:t>процедуры допуска;</w:t>
            </w:r>
          </w:p>
          <w:p w:rsidR="00801DEE" w:rsidRPr="00CF10A6" w:rsidRDefault="00703631" w:rsidP="00193858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703631">
              <w:rPr>
                <w:rStyle w:val="fontstyle21"/>
                <w:rFonts w:ascii="Times New Roman" w:hAnsi="Times New Roman" w:cs="Times New Roman"/>
                <w:b/>
                <w:sz w:val="24"/>
                <w:szCs w:val="24"/>
              </w:rPr>
              <w:sym w:font="Symbol" w:char="F02D"/>
            </w:r>
            <w:r w:rsidRPr="00703631">
              <w:rPr>
                <w:rStyle w:val="fontstyle21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3631">
              <w:rPr>
                <w:rStyle w:val="fontstyle01"/>
                <w:b w:val="0"/>
                <w:sz w:val="24"/>
                <w:szCs w:val="24"/>
              </w:rPr>
              <w:t>метрологические характеристики прибора</w:t>
            </w:r>
            <w:r w:rsidR="00193858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703631">
              <w:rPr>
                <w:rStyle w:val="fontstyle01"/>
                <w:b w:val="0"/>
                <w:sz w:val="24"/>
                <w:szCs w:val="24"/>
              </w:rPr>
              <w:t>учета, в том числе класс точности, тип</w:t>
            </w:r>
            <w:r w:rsidR="00193858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703631">
              <w:rPr>
                <w:rStyle w:val="fontstyle01"/>
                <w:b w:val="0"/>
                <w:sz w:val="24"/>
                <w:szCs w:val="24"/>
              </w:rPr>
              <w:t>прибора учета и измерительных</w:t>
            </w:r>
            <w:r w:rsidR="00193858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703631">
              <w:rPr>
                <w:rStyle w:val="fontstyle01"/>
                <w:b w:val="0"/>
                <w:sz w:val="24"/>
                <w:szCs w:val="24"/>
              </w:rPr>
              <w:t>трансформаторов (при их наличии).</w:t>
            </w:r>
          </w:p>
        </w:tc>
        <w:tc>
          <w:tcPr>
            <w:tcW w:w="2268" w:type="dxa"/>
          </w:tcPr>
          <w:p w:rsidR="00703631" w:rsidRPr="00703631" w:rsidRDefault="00703631" w:rsidP="00703631">
            <w:pPr>
              <w:jc w:val="center"/>
              <w:rPr>
                <w:b/>
                <w:sz w:val="24"/>
                <w:szCs w:val="24"/>
              </w:rPr>
            </w:pPr>
            <w:r w:rsidRPr="00703631">
              <w:rPr>
                <w:rStyle w:val="fontstyle01"/>
                <w:b w:val="0"/>
                <w:sz w:val="24"/>
                <w:szCs w:val="24"/>
              </w:rPr>
              <w:t>Очное обращение потребителя в офис обслуживания клиентов, письменное обращение</w:t>
            </w:r>
            <w:r w:rsidRPr="00703631">
              <w:rPr>
                <w:rStyle w:val="fontstyle01"/>
                <w:b w:val="0"/>
                <w:sz w:val="24"/>
                <w:szCs w:val="24"/>
              </w:rPr>
              <w:t>, обращение по электронной почте.</w:t>
            </w:r>
          </w:p>
          <w:p w:rsidR="00801DEE" w:rsidRPr="00703631" w:rsidRDefault="00801DEE" w:rsidP="00C54A8B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3631" w:rsidRPr="00703631" w:rsidRDefault="00703631" w:rsidP="00703631">
            <w:pPr>
              <w:jc w:val="center"/>
              <w:rPr>
                <w:b/>
                <w:sz w:val="24"/>
                <w:szCs w:val="24"/>
              </w:rPr>
            </w:pPr>
            <w:r w:rsidRPr="00703631">
              <w:rPr>
                <w:rStyle w:val="fontstyle01"/>
                <w:b w:val="0"/>
                <w:sz w:val="24"/>
                <w:szCs w:val="24"/>
              </w:rPr>
              <w:t>Регистрация заявки</w:t>
            </w:r>
          </w:p>
          <w:p w:rsidR="00801DEE" w:rsidRPr="00703631" w:rsidRDefault="00801DEE" w:rsidP="00703631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703631" w:rsidRPr="00703631" w:rsidRDefault="00703631" w:rsidP="00703631">
            <w:pPr>
              <w:jc w:val="center"/>
              <w:rPr>
                <w:b/>
                <w:sz w:val="24"/>
                <w:szCs w:val="24"/>
              </w:rPr>
            </w:pPr>
            <w:r w:rsidRPr="00703631">
              <w:rPr>
                <w:rStyle w:val="fontstyle01"/>
                <w:b w:val="0"/>
                <w:sz w:val="24"/>
                <w:szCs w:val="24"/>
              </w:rPr>
              <w:t>Регистрация производится в течение 1 рабочего дня со дня поступления заявки в сетевую организацию.</w:t>
            </w:r>
          </w:p>
          <w:p w:rsidR="00801DEE" w:rsidRPr="00703631" w:rsidRDefault="00801DE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703631" w:rsidRPr="00703631" w:rsidRDefault="000B0523" w:rsidP="007036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П</w:t>
            </w:r>
            <w:r w:rsidR="00703631" w:rsidRPr="00703631">
              <w:rPr>
                <w:rStyle w:val="fontstyle01"/>
                <w:b w:val="0"/>
                <w:sz w:val="24"/>
                <w:szCs w:val="24"/>
              </w:rPr>
              <w:t>. 41 Единых стандартов качества обслуживания сетевыми организациями потребителей услуг сетевых организаций, утвержденных приказом Минэнерго РФ от 15.04.2014 № 186 (далее – Единые стандарты)</w:t>
            </w:r>
          </w:p>
          <w:p w:rsidR="00801DEE" w:rsidRPr="00703631" w:rsidRDefault="00801DE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3478C6" w:rsidRPr="00CF10A6" w:rsidTr="00C05EA0">
        <w:tc>
          <w:tcPr>
            <w:tcW w:w="458" w:type="dxa"/>
          </w:tcPr>
          <w:p w:rsidR="00193858" w:rsidRPr="00CF10A6" w:rsidRDefault="00193858" w:rsidP="00193858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77" w:type="dxa"/>
          </w:tcPr>
          <w:p w:rsidR="00193858" w:rsidRPr="00193858" w:rsidRDefault="00193858" w:rsidP="00193858">
            <w:pPr>
              <w:rPr>
                <w:b/>
                <w:sz w:val="24"/>
                <w:szCs w:val="24"/>
              </w:rPr>
            </w:pPr>
            <w:r w:rsidRPr="00193858">
              <w:rPr>
                <w:rStyle w:val="fontstyle01"/>
                <w:b w:val="0"/>
                <w:sz w:val="24"/>
                <w:szCs w:val="24"/>
              </w:rPr>
              <w:t>Согласование даты и времени проведения процедуры допуска</w:t>
            </w:r>
          </w:p>
        </w:tc>
        <w:tc>
          <w:tcPr>
            <w:tcW w:w="4423" w:type="dxa"/>
          </w:tcPr>
          <w:p w:rsidR="00193858" w:rsidRDefault="00193858" w:rsidP="00193858">
            <w:pPr>
              <w:rPr>
                <w:rStyle w:val="fontstyle01"/>
                <w:b w:val="0"/>
                <w:sz w:val="24"/>
                <w:szCs w:val="24"/>
              </w:rPr>
            </w:pPr>
            <w:r w:rsidRPr="00193858">
              <w:rPr>
                <w:rStyle w:val="fontstyle01"/>
                <w:b w:val="0"/>
                <w:sz w:val="24"/>
                <w:szCs w:val="24"/>
              </w:rPr>
              <w:t>2.1 Рассмотрение предложенных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193858">
              <w:rPr>
                <w:rStyle w:val="fontstyle01"/>
                <w:b w:val="0"/>
                <w:sz w:val="24"/>
                <w:szCs w:val="24"/>
              </w:rPr>
              <w:t>потребителем даты и времени проведения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193858">
              <w:rPr>
                <w:rStyle w:val="fontstyle01"/>
                <w:b w:val="0"/>
                <w:sz w:val="24"/>
                <w:szCs w:val="24"/>
              </w:rPr>
              <w:t>процедуры допуска;</w:t>
            </w:r>
          </w:p>
          <w:p w:rsidR="00193858" w:rsidRDefault="00193858" w:rsidP="00193858">
            <w:pPr>
              <w:rPr>
                <w:rStyle w:val="fontstyle01"/>
                <w:b w:val="0"/>
                <w:sz w:val="24"/>
                <w:szCs w:val="24"/>
              </w:rPr>
            </w:pPr>
            <w:r w:rsidRPr="00193858">
              <w:rPr>
                <w:rStyle w:val="fontstyle01"/>
                <w:b w:val="0"/>
                <w:sz w:val="24"/>
                <w:szCs w:val="24"/>
              </w:rPr>
              <w:t>2.2 При отсутствии возможности проведения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193858">
              <w:rPr>
                <w:rStyle w:val="fontstyle01"/>
                <w:b w:val="0"/>
                <w:sz w:val="24"/>
                <w:szCs w:val="24"/>
              </w:rPr>
              <w:t>процедуры допуска в предложенный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193858">
              <w:rPr>
                <w:rStyle w:val="fontstyle01"/>
                <w:b w:val="0"/>
                <w:sz w:val="24"/>
                <w:szCs w:val="24"/>
              </w:rPr>
              <w:t>потребителем срок направление предложения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193858">
              <w:rPr>
                <w:rStyle w:val="fontstyle01"/>
                <w:b w:val="0"/>
                <w:sz w:val="24"/>
                <w:szCs w:val="24"/>
              </w:rPr>
              <w:t>о новой дате и времени.</w:t>
            </w:r>
          </w:p>
          <w:p w:rsidR="00193858" w:rsidRPr="00193858" w:rsidRDefault="00193858" w:rsidP="00193858">
            <w:pPr>
              <w:rPr>
                <w:b/>
                <w:sz w:val="24"/>
                <w:szCs w:val="24"/>
              </w:rPr>
            </w:pPr>
            <w:r w:rsidRPr="00193858">
              <w:rPr>
                <w:rStyle w:val="fontstyle01"/>
                <w:b w:val="0"/>
                <w:sz w:val="24"/>
                <w:szCs w:val="24"/>
              </w:rPr>
              <w:t>2.3 Уведомление за 5 календарных дней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193858">
              <w:rPr>
                <w:rStyle w:val="fontstyle01"/>
                <w:b w:val="0"/>
                <w:sz w:val="24"/>
                <w:szCs w:val="24"/>
              </w:rPr>
              <w:t>гарантирующего поставщика, собственника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193858">
              <w:rPr>
                <w:rStyle w:val="fontstyle01"/>
                <w:b w:val="0"/>
                <w:sz w:val="24"/>
                <w:szCs w:val="24"/>
              </w:rPr>
              <w:t>прибора учета, собственника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proofErr w:type="spellStart"/>
            <w:r w:rsidRPr="00193858">
              <w:rPr>
                <w:rStyle w:val="fontstyle01"/>
                <w:b w:val="0"/>
                <w:sz w:val="24"/>
                <w:szCs w:val="24"/>
              </w:rPr>
              <w:t>энергопринимающих</w:t>
            </w:r>
            <w:proofErr w:type="spellEnd"/>
            <w:r w:rsidRPr="00193858">
              <w:rPr>
                <w:rStyle w:val="fontstyle01"/>
                <w:b w:val="0"/>
                <w:sz w:val="24"/>
                <w:szCs w:val="24"/>
              </w:rPr>
              <w:t xml:space="preserve"> устройств, в отношении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193858">
              <w:rPr>
                <w:rStyle w:val="fontstyle01"/>
                <w:b w:val="0"/>
                <w:sz w:val="24"/>
                <w:szCs w:val="24"/>
              </w:rPr>
              <w:t>которых установлен прибор учета, если он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193858">
              <w:rPr>
                <w:rStyle w:val="fontstyle01"/>
                <w:b w:val="0"/>
                <w:sz w:val="24"/>
                <w:szCs w:val="24"/>
              </w:rPr>
              <w:t>отличается от собственника прибора учета о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193858">
              <w:rPr>
                <w:rStyle w:val="fontstyle01"/>
                <w:b w:val="0"/>
                <w:sz w:val="24"/>
                <w:szCs w:val="24"/>
              </w:rPr>
              <w:t>дате, времени и месте проведения процедуры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193858">
              <w:rPr>
                <w:rStyle w:val="fontstyle01"/>
                <w:b w:val="0"/>
                <w:sz w:val="24"/>
                <w:szCs w:val="24"/>
              </w:rPr>
              <w:t>допуска прибора учета в эксплуатацию с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193858">
              <w:rPr>
                <w:rStyle w:val="fontstyle01"/>
                <w:b w:val="0"/>
                <w:sz w:val="24"/>
                <w:szCs w:val="24"/>
              </w:rPr>
              <w:t>указанием сведений, содержащихся в заявке.</w:t>
            </w:r>
          </w:p>
        </w:tc>
        <w:tc>
          <w:tcPr>
            <w:tcW w:w="2268" w:type="dxa"/>
          </w:tcPr>
          <w:p w:rsidR="00193858" w:rsidRPr="00193858" w:rsidRDefault="00193858" w:rsidP="00193858">
            <w:pPr>
              <w:rPr>
                <w:b/>
                <w:sz w:val="24"/>
                <w:szCs w:val="24"/>
              </w:rPr>
            </w:pPr>
            <w:r w:rsidRPr="00193858">
              <w:rPr>
                <w:rStyle w:val="fontstyle01"/>
                <w:b w:val="0"/>
                <w:sz w:val="24"/>
                <w:szCs w:val="24"/>
              </w:rPr>
              <w:t>Информация направляется потребителю способом, согласованным с потребителем при подаче им запроса: на указанный потребителем адрес электронной почты, через Личный кабинет потребителя, или письменным уведомлением о согласовании, направленным способом, позволяющим установить факт получения.</w:t>
            </w:r>
          </w:p>
        </w:tc>
        <w:tc>
          <w:tcPr>
            <w:tcW w:w="1701" w:type="dxa"/>
          </w:tcPr>
          <w:p w:rsidR="00193858" w:rsidRPr="00193858" w:rsidRDefault="00193858" w:rsidP="00193858">
            <w:pPr>
              <w:rPr>
                <w:b/>
                <w:sz w:val="24"/>
                <w:szCs w:val="24"/>
              </w:rPr>
            </w:pPr>
            <w:r w:rsidRPr="00193858">
              <w:rPr>
                <w:rStyle w:val="fontstyle01"/>
                <w:b w:val="0"/>
                <w:sz w:val="24"/>
                <w:szCs w:val="24"/>
              </w:rPr>
              <w:t>Согласованы дата и время проведения процедуры допуска прибора учета в эксплуатацию</w:t>
            </w:r>
          </w:p>
        </w:tc>
        <w:tc>
          <w:tcPr>
            <w:tcW w:w="1984" w:type="dxa"/>
          </w:tcPr>
          <w:p w:rsidR="00193858" w:rsidRPr="00193858" w:rsidRDefault="00193858" w:rsidP="00193858">
            <w:pPr>
              <w:rPr>
                <w:b/>
                <w:sz w:val="24"/>
                <w:szCs w:val="24"/>
              </w:rPr>
            </w:pPr>
            <w:r w:rsidRPr="00193858">
              <w:rPr>
                <w:rStyle w:val="fontstyle01"/>
                <w:b w:val="0"/>
                <w:sz w:val="24"/>
                <w:szCs w:val="24"/>
              </w:rPr>
              <w:t>В течение 5 рабочих дней с даты получения запроса на допуск в эксплуатацию</w:t>
            </w:r>
          </w:p>
        </w:tc>
        <w:tc>
          <w:tcPr>
            <w:tcW w:w="2410" w:type="dxa"/>
          </w:tcPr>
          <w:p w:rsidR="004A1FFB" w:rsidRDefault="00193858" w:rsidP="00193858">
            <w:pPr>
              <w:rPr>
                <w:rStyle w:val="fontstyle01"/>
                <w:b w:val="0"/>
                <w:sz w:val="24"/>
                <w:szCs w:val="24"/>
              </w:rPr>
            </w:pPr>
            <w:r w:rsidRPr="00193858">
              <w:rPr>
                <w:rStyle w:val="fontstyle01"/>
                <w:b w:val="0"/>
                <w:sz w:val="24"/>
                <w:szCs w:val="24"/>
              </w:rPr>
              <w:t>П. 153 и п. 153(1), Основных положений функционирования розничных рынков электрической эне</w:t>
            </w:r>
            <w:r>
              <w:rPr>
                <w:rStyle w:val="fontstyle01"/>
                <w:b w:val="0"/>
                <w:sz w:val="24"/>
                <w:szCs w:val="24"/>
              </w:rPr>
              <w:t>ргии, утвержденных Постановлением Правительст</w:t>
            </w:r>
            <w:r w:rsidRPr="00193858">
              <w:rPr>
                <w:rStyle w:val="fontstyle01"/>
                <w:b w:val="0"/>
                <w:sz w:val="24"/>
                <w:szCs w:val="24"/>
              </w:rPr>
              <w:t xml:space="preserve">ва РФ от 4 мая 2012 г. </w:t>
            </w:r>
          </w:p>
          <w:p w:rsidR="00DE7647" w:rsidRDefault="00193858" w:rsidP="00193858">
            <w:pPr>
              <w:rPr>
                <w:rStyle w:val="fontstyle01"/>
                <w:b w:val="0"/>
                <w:sz w:val="24"/>
                <w:szCs w:val="24"/>
              </w:rPr>
            </w:pPr>
            <w:r w:rsidRPr="00193858">
              <w:rPr>
                <w:rStyle w:val="fontstyle01"/>
                <w:b w:val="0"/>
                <w:sz w:val="24"/>
                <w:szCs w:val="24"/>
              </w:rPr>
              <w:t>№ 442</w:t>
            </w:r>
          </w:p>
          <w:p w:rsidR="00193858" w:rsidRPr="00193858" w:rsidRDefault="00193858" w:rsidP="00193858">
            <w:pPr>
              <w:rPr>
                <w:b/>
                <w:sz w:val="24"/>
                <w:szCs w:val="24"/>
              </w:rPr>
            </w:pPr>
            <w:r w:rsidRPr="00193858">
              <w:rPr>
                <w:rStyle w:val="fontstyle01"/>
                <w:b w:val="0"/>
                <w:sz w:val="24"/>
                <w:szCs w:val="24"/>
              </w:rPr>
              <w:t>П. 41 Единых стандартов</w:t>
            </w:r>
          </w:p>
        </w:tc>
      </w:tr>
      <w:tr w:rsidR="00BD6169" w:rsidRPr="00CF10A6" w:rsidTr="000B0523">
        <w:trPr>
          <w:trHeight w:val="1981"/>
        </w:trPr>
        <w:tc>
          <w:tcPr>
            <w:tcW w:w="458" w:type="dxa"/>
          </w:tcPr>
          <w:p w:rsidR="00C05EA0" w:rsidRDefault="00C05EA0" w:rsidP="00193858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3</w:t>
            </w:r>
          </w:p>
        </w:tc>
        <w:tc>
          <w:tcPr>
            <w:tcW w:w="1777" w:type="dxa"/>
          </w:tcPr>
          <w:p w:rsidR="00C05EA0" w:rsidRPr="00C05EA0" w:rsidRDefault="00C05EA0" w:rsidP="00C05EA0">
            <w:pPr>
              <w:rPr>
                <w:b/>
                <w:sz w:val="24"/>
                <w:szCs w:val="24"/>
              </w:rPr>
            </w:pPr>
            <w:r w:rsidRPr="00C05EA0">
              <w:rPr>
                <w:rStyle w:val="fontstyle01"/>
                <w:b w:val="0"/>
                <w:sz w:val="24"/>
                <w:szCs w:val="24"/>
              </w:rPr>
              <w:t>Техническая проверка</w:t>
            </w:r>
          </w:p>
          <w:p w:rsidR="00C05EA0" w:rsidRPr="00C05EA0" w:rsidRDefault="00C05EA0" w:rsidP="00193858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4423" w:type="dxa"/>
          </w:tcPr>
          <w:p w:rsidR="00C05EA0" w:rsidRPr="00C05EA0" w:rsidRDefault="00C05EA0" w:rsidP="00C05EA0">
            <w:pPr>
              <w:rPr>
                <w:rStyle w:val="fontstyle01"/>
                <w:b w:val="0"/>
                <w:sz w:val="24"/>
                <w:szCs w:val="24"/>
              </w:rPr>
            </w:pPr>
            <w:r w:rsidRPr="00C05EA0">
              <w:rPr>
                <w:rStyle w:val="fontstyle01"/>
                <w:b w:val="0"/>
                <w:sz w:val="24"/>
                <w:szCs w:val="24"/>
              </w:rPr>
              <w:t>3.1 Осуществление потребителем допуска к</w:t>
            </w:r>
            <w:r w:rsidR="008E686B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C05EA0">
              <w:rPr>
                <w:rStyle w:val="fontstyle01"/>
                <w:b w:val="0"/>
                <w:sz w:val="24"/>
                <w:szCs w:val="24"/>
              </w:rPr>
              <w:t xml:space="preserve">электроустановке, подготовка рабочего </w:t>
            </w:r>
            <w:proofErr w:type="gramStart"/>
            <w:r w:rsidRPr="00C05EA0">
              <w:rPr>
                <w:rStyle w:val="fontstyle01"/>
                <w:b w:val="0"/>
                <w:sz w:val="24"/>
                <w:szCs w:val="24"/>
              </w:rPr>
              <w:t>места(</w:t>
            </w:r>
            <w:proofErr w:type="gramEnd"/>
            <w:r w:rsidRPr="00C05EA0">
              <w:rPr>
                <w:rStyle w:val="fontstyle01"/>
                <w:b w:val="0"/>
                <w:sz w:val="24"/>
                <w:szCs w:val="24"/>
              </w:rPr>
              <w:t>проведение организационных и технических</w:t>
            </w:r>
            <w:r w:rsidR="00B031F2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C05EA0">
              <w:rPr>
                <w:rStyle w:val="fontstyle01"/>
                <w:b w:val="0"/>
                <w:sz w:val="24"/>
                <w:szCs w:val="24"/>
              </w:rPr>
              <w:t>мероприятий по электробезопасности)</w:t>
            </w:r>
          </w:p>
          <w:p w:rsidR="00C05EA0" w:rsidRPr="00C05EA0" w:rsidRDefault="00C05EA0" w:rsidP="00C05EA0">
            <w:pPr>
              <w:rPr>
                <w:rStyle w:val="fontstyle01"/>
                <w:b w:val="0"/>
                <w:sz w:val="24"/>
                <w:szCs w:val="24"/>
              </w:rPr>
            </w:pPr>
            <w:r w:rsidRPr="00C05EA0">
              <w:rPr>
                <w:rStyle w:val="fontstyle01"/>
                <w:b w:val="0"/>
                <w:sz w:val="24"/>
                <w:szCs w:val="24"/>
              </w:rPr>
              <w:t>3.2 Допуск к электроустановке.</w:t>
            </w:r>
          </w:p>
          <w:p w:rsidR="00C05EA0" w:rsidRPr="00C05EA0" w:rsidRDefault="00C05EA0" w:rsidP="00C05EA0">
            <w:pPr>
              <w:rPr>
                <w:rStyle w:val="fontstyle01"/>
                <w:b w:val="0"/>
                <w:sz w:val="24"/>
                <w:szCs w:val="24"/>
              </w:rPr>
            </w:pPr>
            <w:r w:rsidRPr="00C05EA0">
              <w:rPr>
                <w:rStyle w:val="fontstyle01"/>
                <w:b w:val="0"/>
                <w:sz w:val="24"/>
                <w:szCs w:val="24"/>
              </w:rPr>
              <w:t>3.3 Допуск сетевой организацией прибора</w:t>
            </w:r>
            <w:r w:rsidR="00B031F2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C05EA0">
              <w:rPr>
                <w:rStyle w:val="fontstyle01"/>
                <w:b w:val="0"/>
                <w:sz w:val="24"/>
                <w:szCs w:val="24"/>
              </w:rPr>
              <w:t>учета в эксплуатацию, в ходе которого</w:t>
            </w:r>
            <w:r w:rsidR="00B031F2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C05EA0">
              <w:rPr>
                <w:rStyle w:val="fontstyle01"/>
                <w:b w:val="0"/>
                <w:sz w:val="24"/>
                <w:szCs w:val="24"/>
              </w:rPr>
              <w:t>осуществляется проверка места установки и</w:t>
            </w:r>
            <w:r w:rsidR="00B031F2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C05EA0">
              <w:rPr>
                <w:rStyle w:val="fontstyle01"/>
                <w:b w:val="0"/>
                <w:sz w:val="24"/>
                <w:szCs w:val="24"/>
              </w:rPr>
              <w:t>схемы подключения прибора учета (в том</w:t>
            </w:r>
            <w:r w:rsidR="00B031F2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C05EA0">
              <w:rPr>
                <w:rStyle w:val="fontstyle01"/>
                <w:b w:val="0"/>
                <w:sz w:val="24"/>
                <w:szCs w:val="24"/>
              </w:rPr>
              <w:t>числе проверка направления тока в</w:t>
            </w:r>
            <w:r w:rsidR="00B031F2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C05EA0">
              <w:rPr>
                <w:rStyle w:val="fontstyle01"/>
                <w:b w:val="0"/>
                <w:sz w:val="24"/>
                <w:szCs w:val="24"/>
              </w:rPr>
              <w:t>электрической цепи), состояние прибора учета</w:t>
            </w:r>
            <w:r w:rsidR="00B031F2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C05EA0">
              <w:rPr>
                <w:rStyle w:val="fontstyle01"/>
                <w:b w:val="0"/>
                <w:sz w:val="24"/>
                <w:szCs w:val="24"/>
              </w:rPr>
              <w:t>и измерительных трансформаторов (при их</w:t>
            </w:r>
            <w:r w:rsidR="00B031F2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C05EA0">
              <w:rPr>
                <w:rStyle w:val="fontstyle01"/>
                <w:b w:val="0"/>
                <w:sz w:val="24"/>
                <w:szCs w:val="24"/>
              </w:rPr>
              <w:t>наличии), а также соответствие вводимого в</w:t>
            </w:r>
            <w:r w:rsidR="00B031F2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C05EA0">
              <w:rPr>
                <w:rStyle w:val="fontstyle01"/>
                <w:b w:val="0"/>
                <w:sz w:val="24"/>
                <w:szCs w:val="24"/>
              </w:rPr>
              <w:lastRenderedPageBreak/>
              <w:t>эксплуатацию прибора учета метрологическим</w:t>
            </w:r>
            <w:r w:rsidR="00B031F2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C05EA0">
              <w:rPr>
                <w:rStyle w:val="fontstyle01"/>
                <w:b w:val="0"/>
                <w:sz w:val="24"/>
                <w:szCs w:val="24"/>
              </w:rPr>
              <w:t>характеристикам. Если прибор учета входит в</w:t>
            </w:r>
            <w:r w:rsidR="00B031F2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C05EA0">
              <w:rPr>
                <w:rStyle w:val="fontstyle01"/>
                <w:b w:val="0"/>
                <w:sz w:val="24"/>
                <w:szCs w:val="24"/>
              </w:rPr>
              <w:t>состав системы учета, то проверке подлежат</w:t>
            </w:r>
            <w:r w:rsidR="00B031F2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C05EA0">
              <w:rPr>
                <w:rStyle w:val="fontstyle01"/>
                <w:b w:val="0"/>
                <w:sz w:val="24"/>
                <w:szCs w:val="24"/>
              </w:rPr>
              <w:t>связующие и вычислительные компоненты,</w:t>
            </w:r>
            <w:r w:rsidR="00B031F2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C05EA0">
              <w:rPr>
                <w:rStyle w:val="fontstyle01"/>
                <w:b w:val="0"/>
                <w:sz w:val="24"/>
                <w:szCs w:val="24"/>
              </w:rPr>
              <w:t>входящие в состав системы учета.</w:t>
            </w:r>
          </w:p>
          <w:p w:rsidR="00C05EA0" w:rsidRPr="000B0523" w:rsidRDefault="00C05EA0" w:rsidP="00193858">
            <w:pPr>
              <w:rPr>
                <w:rStyle w:val="fontstyle01"/>
                <w:rFonts w:asciiTheme="minorHAnsi" w:hAnsiTheme="minorHAnsi" w:cstheme="minorBidi"/>
                <w:bCs w:val="0"/>
                <w:color w:val="auto"/>
                <w:sz w:val="24"/>
                <w:szCs w:val="24"/>
              </w:rPr>
            </w:pPr>
            <w:r w:rsidRPr="00C05EA0">
              <w:rPr>
                <w:rStyle w:val="fontstyle01"/>
                <w:b w:val="0"/>
                <w:sz w:val="24"/>
                <w:szCs w:val="24"/>
              </w:rPr>
              <w:t>3.4 Установка контрольной одноразовой</w:t>
            </w:r>
            <w:r w:rsidR="00B031F2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C05EA0">
              <w:rPr>
                <w:rStyle w:val="fontstyle01"/>
                <w:b w:val="0"/>
                <w:sz w:val="24"/>
                <w:szCs w:val="24"/>
              </w:rPr>
              <w:t>номерной пломбы и (или) знаков визуального</w:t>
            </w:r>
            <w:r w:rsidR="00B031F2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C05EA0">
              <w:rPr>
                <w:rStyle w:val="fontstyle01"/>
                <w:b w:val="0"/>
                <w:sz w:val="24"/>
                <w:szCs w:val="24"/>
              </w:rPr>
              <w:t>контроля.</w:t>
            </w:r>
          </w:p>
        </w:tc>
        <w:tc>
          <w:tcPr>
            <w:tcW w:w="2268" w:type="dxa"/>
          </w:tcPr>
          <w:p w:rsidR="00C05EA0" w:rsidRPr="00C05EA0" w:rsidRDefault="00C05EA0" w:rsidP="00C05EA0">
            <w:pPr>
              <w:rPr>
                <w:b/>
                <w:sz w:val="24"/>
                <w:szCs w:val="24"/>
              </w:rPr>
            </w:pPr>
            <w:r w:rsidRPr="00C05EA0">
              <w:rPr>
                <w:rStyle w:val="fontstyle01"/>
                <w:b w:val="0"/>
                <w:sz w:val="24"/>
                <w:szCs w:val="24"/>
              </w:rPr>
              <w:lastRenderedPageBreak/>
              <w:t>Услуги предоставляются на объекте заявителя.</w:t>
            </w:r>
          </w:p>
          <w:p w:rsidR="00C05EA0" w:rsidRPr="00193858" w:rsidRDefault="00C05EA0" w:rsidP="00193858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5EA0" w:rsidRDefault="00C05EA0" w:rsidP="00C05EA0">
            <w:r w:rsidRPr="00C05EA0">
              <w:rPr>
                <w:rStyle w:val="fontstyle01"/>
                <w:b w:val="0"/>
                <w:sz w:val="24"/>
                <w:szCs w:val="24"/>
              </w:rPr>
              <w:t>Установка контрольной одноразовой номерной пломбы и (или) знаков визуального контроля</w:t>
            </w:r>
          </w:p>
          <w:p w:rsidR="00C05EA0" w:rsidRPr="00193858" w:rsidRDefault="00C05EA0" w:rsidP="00193858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C05EA0" w:rsidRPr="00C05EA0" w:rsidRDefault="00C05EA0" w:rsidP="00C05EA0">
            <w:pPr>
              <w:rPr>
                <w:b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В согласован</w:t>
            </w:r>
            <w:r w:rsidRPr="00C05EA0">
              <w:rPr>
                <w:rStyle w:val="fontstyle01"/>
                <w:b w:val="0"/>
                <w:sz w:val="24"/>
                <w:szCs w:val="24"/>
              </w:rPr>
              <w:t>ные дату и время</w:t>
            </w:r>
          </w:p>
          <w:p w:rsidR="00C05EA0" w:rsidRPr="00193858" w:rsidRDefault="00C05EA0" w:rsidP="00193858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5EA0" w:rsidRPr="00C05EA0" w:rsidRDefault="00C05EA0" w:rsidP="00C05EA0">
            <w:pPr>
              <w:rPr>
                <w:b/>
                <w:sz w:val="24"/>
                <w:szCs w:val="24"/>
              </w:rPr>
            </w:pPr>
            <w:r w:rsidRPr="00C05EA0">
              <w:rPr>
                <w:rStyle w:val="fontstyle01"/>
                <w:b w:val="0"/>
                <w:sz w:val="24"/>
                <w:szCs w:val="24"/>
              </w:rPr>
              <w:t>П. 153 (1) Основных положений функционирования розничных рынков электрической эне</w:t>
            </w:r>
            <w:r w:rsidR="00DE7647">
              <w:rPr>
                <w:rStyle w:val="fontstyle01"/>
                <w:b w:val="0"/>
                <w:sz w:val="24"/>
                <w:szCs w:val="24"/>
              </w:rPr>
              <w:t>ргии, утвержденных Постановлени</w:t>
            </w:r>
            <w:r w:rsidRPr="00C05EA0">
              <w:rPr>
                <w:rStyle w:val="fontstyle01"/>
                <w:b w:val="0"/>
                <w:sz w:val="24"/>
                <w:szCs w:val="24"/>
              </w:rPr>
              <w:t>ем Правительства РФ от 4 мая 2012 г. № 442.</w:t>
            </w:r>
          </w:p>
          <w:p w:rsidR="00C05EA0" w:rsidRPr="00193858" w:rsidRDefault="00C05EA0" w:rsidP="00193858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3478C6" w:rsidRPr="00CF10A6" w:rsidTr="000B0523">
        <w:trPr>
          <w:trHeight w:val="1981"/>
        </w:trPr>
        <w:tc>
          <w:tcPr>
            <w:tcW w:w="458" w:type="dxa"/>
          </w:tcPr>
          <w:p w:rsidR="000B0523" w:rsidRDefault="000B0523" w:rsidP="00193858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1777" w:type="dxa"/>
          </w:tcPr>
          <w:p w:rsidR="00AE2709" w:rsidRPr="00AE2709" w:rsidRDefault="00AE2709" w:rsidP="00AE2709">
            <w:pPr>
              <w:rPr>
                <w:b/>
                <w:sz w:val="24"/>
                <w:szCs w:val="24"/>
              </w:rPr>
            </w:pPr>
            <w:r w:rsidRPr="00AE2709">
              <w:rPr>
                <w:rStyle w:val="fontstyle01"/>
                <w:b w:val="0"/>
                <w:sz w:val="24"/>
                <w:szCs w:val="24"/>
              </w:rPr>
              <w:t>Составление акта допуска прибора учета в эксплуатацию (паспорта</w:t>
            </w:r>
            <w:r w:rsidR="00433668">
              <w:rPr>
                <w:rStyle w:val="fontstyle01"/>
                <w:b w:val="0"/>
                <w:sz w:val="24"/>
                <w:szCs w:val="24"/>
              </w:rPr>
              <w:t xml:space="preserve"> протокола измерительно</w:t>
            </w:r>
            <w:r w:rsidRPr="00AE2709">
              <w:rPr>
                <w:rStyle w:val="fontstyle01"/>
                <w:b w:val="0"/>
                <w:sz w:val="24"/>
                <w:szCs w:val="24"/>
              </w:rPr>
              <w:t>го комплекса)</w:t>
            </w:r>
          </w:p>
          <w:p w:rsidR="000B0523" w:rsidRPr="00C05EA0" w:rsidRDefault="000B0523" w:rsidP="00C05EA0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4423" w:type="dxa"/>
          </w:tcPr>
          <w:p w:rsidR="00AE2709" w:rsidRDefault="00AE2709" w:rsidP="00AE2709">
            <w:pPr>
              <w:rPr>
                <w:rStyle w:val="fontstyle01"/>
                <w:b w:val="0"/>
                <w:sz w:val="24"/>
                <w:szCs w:val="24"/>
              </w:rPr>
            </w:pPr>
            <w:r w:rsidRPr="00AE2709">
              <w:rPr>
                <w:rStyle w:val="fontstyle01"/>
                <w:b w:val="0"/>
                <w:sz w:val="24"/>
                <w:szCs w:val="24"/>
              </w:rPr>
              <w:t>Соблюдение требований, установленных законодательством Российской Федерации требований (отсутствие замечаний по результатам проверки п.3)</w:t>
            </w:r>
          </w:p>
          <w:p w:rsidR="00AE2709" w:rsidRDefault="00AE2709" w:rsidP="00AE2709">
            <w:pPr>
              <w:rPr>
                <w:rStyle w:val="fontstyle01"/>
                <w:b w:val="0"/>
                <w:sz w:val="24"/>
                <w:szCs w:val="24"/>
              </w:rPr>
            </w:pPr>
            <w:r w:rsidRPr="00AE2709">
              <w:rPr>
                <w:rStyle w:val="fontstyle01"/>
                <w:b w:val="0"/>
                <w:sz w:val="24"/>
                <w:szCs w:val="24"/>
              </w:rPr>
              <w:t xml:space="preserve">4.1 Составление акта допуска прибора учета в эксплуатацию (дополнительно для точек присоединения свыше 1 </w:t>
            </w:r>
            <w:proofErr w:type="spellStart"/>
            <w:r w:rsidRPr="00AE2709">
              <w:rPr>
                <w:rStyle w:val="fontstyle01"/>
                <w:b w:val="0"/>
                <w:sz w:val="24"/>
                <w:szCs w:val="24"/>
              </w:rPr>
              <w:t>кВ</w:t>
            </w:r>
            <w:proofErr w:type="spellEnd"/>
            <w:r w:rsidRPr="00AE2709">
              <w:rPr>
                <w:rStyle w:val="fontstyle01"/>
                <w:b w:val="0"/>
                <w:sz w:val="24"/>
                <w:szCs w:val="24"/>
              </w:rPr>
              <w:t xml:space="preserve"> составляется паспорт-протокол измерительного комплекса).</w:t>
            </w:r>
          </w:p>
          <w:p w:rsidR="00AE2709" w:rsidRPr="00AE2709" w:rsidRDefault="00AE2709" w:rsidP="00AE2709">
            <w:pPr>
              <w:rPr>
                <w:b/>
                <w:sz w:val="24"/>
                <w:szCs w:val="24"/>
              </w:rPr>
            </w:pPr>
            <w:r w:rsidRPr="00AE2709">
              <w:rPr>
                <w:rStyle w:val="fontstyle01"/>
                <w:b w:val="0"/>
                <w:sz w:val="24"/>
                <w:szCs w:val="24"/>
              </w:rPr>
              <w:t>4.2 Направление копий акта лицам, неявившимся для участия в процедуре допуска</w:t>
            </w:r>
            <w:r w:rsidR="00433668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AE2709">
              <w:rPr>
                <w:rStyle w:val="fontstyle01"/>
                <w:b w:val="0"/>
                <w:sz w:val="24"/>
                <w:szCs w:val="24"/>
              </w:rPr>
              <w:t>прибора учета в эксплуатацию.</w:t>
            </w:r>
          </w:p>
          <w:p w:rsidR="000B0523" w:rsidRPr="00C05EA0" w:rsidRDefault="000B0523" w:rsidP="00C05EA0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0523" w:rsidRPr="00D13B2D" w:rsidRDefault="00AE2709" w:rsidP="00C05EA0">
            <w:pPr>
              <w:rPr>
                <w:rStyle w:val="fontstyle01"/>
                <w:rFonts w:asciiTheme="minorHAnsi" w:hAnsiTheme="minorHAnsi" w:cstheme="minorBidi"/>
                <w:bCs w:val="0"/>
                <w:color w:val="auto"/>
                <w:sz w:val="24"/>
                <w:szCs w:val="24"/>
              </w:rPr>
            </w:pPr>
            <w:r w:rsidRPr="00AE2709">
              <w:rPr>
                <w:rStyle w:val="fontstyle01"/>
                <w:b w:val="0"/>
                <w:sz w:val="24"/>
                <w:szCs w:val="24"/>
              </w:rPr>
              <w:t xml:space="preserve">Способом, согласованным с потребителем при подаче им запроса, способом, согласованным с гарантирующим поставщиком. По согласованному адресу электронной почты, через Личный кабинет потребителя, или письменным уведомлением, направленным способом, позволяющим установить факт получения. В случае, если способ предоставления не был согласован с потребителем или ГП, то уведомление </w:t>
            </w:r>
            <w:r w:rsidRPr="00AE2709">
              <w:rPr>
                <w:rStyle w:val="fontstyle01"/>
                <w:b w:val="0"/>
                <w:sz w:val="24"/>
                <w:szCs w:val="24"/>
              </w:rPr>
              <w:lastRenderedPageBreak/>
              <w:t>направляется заказным письмом с уведомлением.</w:t>
            </w:r>
          </w:p>
        </w:tc>
        <w:tc>
          <w:tcPr>
            <w:tcW w:w="1701" w:type="dxa"/>
          </w:tcPr>
          <w:p w:rsidR="00AE2709" w:rsidRPr="00AE2709" w:rsidRDefault="00AE2709" w:rsidP="00AE2709">
            <w:pPr>
              <w:rPr>
                <w:b/>
                <w:sz w:val="24"/>
                <w:szCs w:val="24"/>
              </w:rPr>
            </w:pPr>
            <w:r w:rsidRPr="00AE2709">
              <w:rPr>
                <w:rStyle w:val="fontstyle01"/>
                <w:b w:val="0"/>
                <w:sz w:val="24"/>
                <w:szCs w:val="24"/>
              </w:rPr>
              <w:lastRenderedPageBreak/>
              <w:t>Оформленный акт допуска прибора учета в эксплуатацию (паспорта</w:t>
            </w:r>
            <w:r w:rsidR="00433668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AE2709">
              <w:rPr>
                <w:rStyle w:val="fontstyle01"/>
                <w:b w:val="0"/>
                <w:sz w:val="24"/>
                <w:szCs w:val="24"/>
              </w:rPr>
              <w:t>протокола измерительн</w:t>
            </w:r>
            <w:r w:rsidR="00433668">
              <w:rPr>
                <w:rStyle w:val="fontstyle01"/>
                <w:b w:val="0"/>
                <w:sz w:val="24"/>
                <w:szCs w:val="24"/>
              </w:rPr>
              <w:t>о</w:t>
            </w:r>
            <w:r w:rsidRPr="00AE2709">
              <w:rPr>
                <w:rStyle w:val="fontstyle01"/>
                <w:b w:val="0"/>
                <w:sz w:val="24"/>
                <w:szCs w:val="24"/>
              </w:rPr>
              <w:t>го комплекса)</w:t>
            </w:r>
          </w:p>
          <w:p w:rsidR="000B0523" w:rsidRPr="00C05EA0" w:rsidRDefault="000B0523" w:rsidP="00C05EA0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AE2709" w:rsidRPr="00AE2709" w:rsidRDefault="00AE2709" w:rsidP="00AE2709">
            <w:pPr>
              <w:rPr>
                <w:b/>
                <w:sz w:val="24"/>
                <w:szCs w:val="24"/>
              </w:rPr>
            </w:pPr>
            <w:r w:rsidRPr="00AE2709">
              <w:rPr>
                <w:rStyle w:val="fontstyle01"/>
                <w:b w:val="0"/>
                <w:sz w:val="24"/>
                <w:szCs w:val="24"/>
              </w:rPr>
              <w:t>Не позднее 1 рабочего дня (со дня проведения процедуры до</w:t>
            </w:r>
            <w:r w:rsidR="00433668">
              <w:rPr>
                <w:rStyle w:val="fontstyle01"/>
                <w:b w:val="0"/>
                <w:sz w:val="24"/>
                <w:szCs w:val="24"/>
              </w:rPr>
              <w:t>пуска прибора учета в эксплуата</w:t>
            </w:r>
            <w:r w:rsidRPr="00AE2709">
              <w:rPr>
                <w:rStyle w:val="fontstyle01"/>
                <w:b w:val="0"/>
                <w:sz w:val="24"/>
                <w:szCs w:val="24"/>
              </w:rPr>
              <w:t>цию)</w:t>
            </w:r>
          </w:p>
          <w:p w:rsidR="000B0523" w:rsidRDefault="000B0523" w:rsidP="00C05EA0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07B9" w:rsidRDefault="00AE2709" w:rsidP="00AE2709">
            <w:pPr>
              <w:rPr>
                <w:rStyle w:val="fontstyle01"/>
                <w:b w:val="0"/>
                <w:sz w:val="24"/>
                <w:szCs w:val="24"/>
              </w:rPr>
            </w:pPr>
            <w:r w:rsidRPr="00AE2709">
              <w:rPr>
                <w:rStyle w:val="fontstyle01"/>
                <w:b w:val="0"/>
                <w:sz w:val="24"/>
                <w:szCs w:val="24"/>
              </w:rPr>
              <w:t>П. 153</w:t>
            </w:r>
            <w:r w:rsidR="00433668">
              <w:rPr>
                <w:rStyle w:val="fontstyle01"/>
                <w:b w:val="0"/>
                <w:sz w:val="24"/>
                <w:szCs w:val="24"/>
              </w:rPr>
              <w:t xml:space="preserve"> Основных положений функциониро</w:t>
            </w:r>
            <w:r w:rsidRPr="00AE2709">
              <w:rPr>
                <w:rStyle w:val="fontstyle01"/>
                <w:b w:val="0"/>
                <w:sz w:val="24"/>
                <w:szCs w:val="24"/>
              </w:rPr>
              <w:t>вания розничных рынков электрической э</w:t>
            </w:r>
            <w:r w:rsidR="00433668">
              <w:rPr>
                <w:rStyle w:val="fontstyle01"/>
                <w:b w:val="0"/>
                <w:sz w:val="24"/>
                <w:szCs w:val="24"/>
              </w:rPr>
              <w:t>нергии, утвержденных Постановле</w:t>
            </w:r>
            <w:r w:rsidRPr="00AE2709">
              <w:rPr>
                <w:rStyle w:val="fontstyle01"/>
                <w:b w:val="0"/>
                <w:sz w:val="24"/>
                <w:szCs w:val="24"/>
              </w:rPr>
              <w:t xml:space="preserve">нием Правительства РФ от 4 мая 2012 г. </w:t>
            </w:r>
          </w:p>
          <w:p w:rsidR="00AE2709" w:rsidRDefault="00AE2709" w:rsidP="00AE2709">
            <w:pPr>
              <w:rPr>
                <w:rStyle w:val="fontstyle01"/>
                <w:b w:val="0"/>
                <w:sz w:val="24"/>
                <w:szCs w:val="24"/>
              </w:rPr>
            </w:pPr>
            <w:r w:rsidRPr="00AE2709">
              <w:rPr>
                <w:rStyle w:val="fontstyle01"/>
                <w:b w:val="0"/>
                <w:sz w:val="24"/>
                <w:szCs w:val="24"/>
              </w:rPr>
              <w:t>№ 442.</w:t>
            </w:r>
          </w:p>
          <w:p w:rsidR="00AE2709" w:rsidRPr="00AE2709" w:rsidRDefault="00AE2709" w:rsidP="00AE2709">
            <w:pPr>
              <w:rPr>
                <w:b/>
                <w:sz w:val="24"/>
                <w:szCs w:val="24"/>
              </w:rPr>
            </w:pPr>
            <w:r w:rsidRPr="00AE2709">
              <w:rPr>
                <w:rStyle w:val="fontstyle01"/>
                <w:b w:val="0"/>
                <w:sz w:val="24"/>
                <w:szCs w:val="24"/>
              </w:rPr>
              <w:t>П. 41 Единых стандартов</w:t>
            </w:r>
          </w:p>
          <w:p w:rsidR="000B0523" w:rsidRPr="00C05EA0" w:rsidRDefault="000B0523" w:rsidP="00C05EA0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D13B2D" w:rsidRPr="00CF10A6" w:rsidTr="003478C6">
        <w:trPr>
          <w:trHeight w:val="347"/>
        </w:trPr>
        <w:tc>
          <w:tcPr>
            <w:tcW w:w="458" w:type="dxa"/>
          </w:tcPr>
          <w:p w:rsidR="00D13B2D" w:rsidRDefault="00D13B2D" w:rsidP="00193858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1777" w:type="dxa"/>
          </w:tcPr>
          <w:p w:rsidR="003478C6" w:rsidRPr="003478C6" w:rsidRDefault="003478C6" w:rsidP="003478C6">
            <w:pPr>
              <w:rPr>
                <w:b/>
                <w:sz w:val="24"/>
                <w:szCs w:val="24"/>
              </w:rPr>
            </w:pPr>
            <w:r w:rsidRPr="003478C6">
              <w:rPr>
                <w:rStyle w:val="fontstyle01"/>
                <w:b w:val="0"/>
                <w:sz w:val="24"/>
                <w:szCs w:val="24"/>
              </w:rPr>
              <w:t>Составление акта об отказе в допуске прибора учета в эксплуатацию с указанием причин отказа.</w:t>
            </w:r>
          </w:p>
          <w:p w:rsidR="00D13B2D" w:rsidRPr="00AE2709" w:rsidRDefault="00D13B2D" w:rsidP="00AE2709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4423" w:type="dxa"/>
          </w:tcPr>
          <w:p w:rsidR="003478C6" w:rsidRPr="003478C6" w:rsidRDefault="003478C6" w:rsidP="003478C6">
            <w:pPr>
              <w:rPr>
                <w:b/>
                <w:sz w:val="24"/>
                <w:szCs w:val="24"/>
              </w:rPr>
            </w:pPr>
            <w:r w:rsidRPr="003478C6">
              <w:rPr>
                <w:rStyle w:val="fontstyle01"/>
                <w:b w:val="0"/>
                <w:sz w:val="24"/>
                <w:szCs w:val="24"/>
              </w:rPr>
              <w:t>При установлении несоответствия требованиям, установленным законодательством Российской Федерации требований (при наличии замечаний по результатам проверки п.3)5.1 Составление акта с отказом в допуске прибора учета в эксплуатацию с указанием необходимых мероприятий (перечня работ), выполнение которых является обязательным условием для допуска прибора учета в эксплуатацию.5.2 Направление копий акта лицам, не явившимся для участия в процедуре допуска прибора учета в эксплуатацию.</w:t>
            </w:r>
          </w:p>
          <w:p w:rsidR="00D13B2D" w:rsidRPr="003478C6" w:rsidRDefault="00D13B2D" w:rsidP="00AE2709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3B2D" w:rsidRPr="00433668" w:rsidRDefault="003478C6" w:rsidP="00C05EA0">
            <w:pPr>
              <w:rPr>
                <w:rStyle w:val="fontstyle01"/>
                <w:rFonts w:asciiTheme="minorHAnsi" w:hAnsiTheme="minorHAnsi" w:cstheme="minorBidi"/>
                <w:bCs w:val="0"/>
                <w:color w:val="auto"/>
                <w:sz w:val="24"/>
                <w:szCs w:val="24"/>
              </w:rPr>
            </w:pPr>
            <w:r w:rsidRPr="003478C6">
              <w:rPr>
                <w:rStyle w:val="fontstyle01"/>
                <w:b w:val="0"/>
                <w:sz w:val="24"/>
                <w:szCs w:val="24"/>
              </w:rPr>
              <w:t>Способом, согласованным с потребителем при подаче им запроса, способом, согласованным с гарантирующим поставщиком. По согласованному адресу электронной почты, через Личный кабинет потребителя, или письменным уведомлением, направленным способом, позволяющим установить факт получения. В случае, если способ предоставления не был согласован с потребителем или ГП, то уведомление направляется заказным письмом с уведомлением</w:t>
            </w:r>
          </w:p>
        </w:tc>
        <w:tc>
          <w:tcPr>
            <w:tcW w:w="1701" w:type="dxa"/>
          </w:tcPr>
          <w:p w:rsidR="003478C6" w:rsidRPr="003478C6" w:rsidRDefault="003478C6" w:rsidP="003478C6">
            <w:pPr>
              <w:rPr>
                <w:b/>
                <w:sz w:val="24"/>
                <w:szCs w:val="24"/>
              </w:rPr>
            </w:pPr>
            <w:r w:rsidRPr="003478C6">
              <w:rPr>
                <w:rStyle w:val="fontstyle01"/>
                <w:b w:val="0"/>
                <w:sz w:val="24"/>
                <w:szCs w:val="24"/>
              </w:rPr>
              <w:t>Оформление отказа в допуске прибора учета в эксплуатацию</w:t>
            </w:r>
          </w:p>
          <w:p w:rsidR="00D13B2D" w:rsidRPr="00AE2709" w:rsidRDefault="00D13B2D" w:rsidP="00AE2709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6169" w:rsidRPr="00BD6169" w:rsidRDefault="00BD6169" w:rsidP="00BD6169">
            <w:pPr>
              <w:rPr>
                <w:b/>
                <w:sz w:val="24"/>
                <w:szCs w:val="24"/>
              </w:rPr>
            </w:pPr>
            <w:r w:rsidRPr="00BD6169">
              <w:rPr>
                <w:rStyle w:val="fontstyle01"/>
                <w:b w:val="0"/>
                <w:sz w:val="24"/>
                <w:szCs w:val="24"/>
              </w:rPr>
              <w:t>Не позднее 1 рабочего дня (со дня проведения процедуры до</w:t>
            </w:r>
            <w:r w:rsidR="00433668">
              <w:rPr>
                <w:rStyle w:val="fontstyle01"/>
                <w:b w:val="0"/>
                <w:sz w:val="24"/>
                <w:szCs w:val="24"/>
              </w:rPr>
              <w:t>пуска прибора учета в эксплуата</w:t>
            </w:r>
            <w:r w:rsidRPr="00BD6169">
              <w:rPr>
                <w:rStyle w:val="fontstyle01"/>
                <w:b w:val="0"/>
                <w:sz w:val="24"/>
                <w:szCs w:val="24"/>
              </w:rPr>
              <w:t>цию)</w:t>
            </w:r>
          </w:p>
          <w:p w:rsidR="00D13B2D" w:rsidRPr="00BD6169" w:rsidRDefault="00D13B2D" w:rsidP="00AE2709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BD6169" w:rsidRPr="00BD6169" w:rsidRDefault="00BD6169" w:rsidP="00BD6169">
            <w:pPr>
              <w:rPr>
                <w:b/>
                <w:sz w:val="24"/>
                <w:szCs w:val="24"/>
              </w:rPr>
            </w:pPr>
            <w:r w:rsidRPr="00BD6169">
              <w:rPr>
                <w:rStyle w:val="fontstyle01"/>
                <w:b w:val="0"/>
                <w:sz w:val="24"/>
                <w:szCs w:val="24"/>
              </w:rPr>
              <w:t>П. 153 Основных положений функционирования розничных рынков электрической энергии, утвержде</w:t>
            </w:r>
            <w:r w:rsidR="00433668">
              <w:rPr>
                <w:rStyle w:val="fontstyle01"/>
                <w:b w:val="0"/>
                <w:sz w:val="24"/>
                <w:szCs w:val="24"/>
              </w:rPr>
              <w:t>нных Постановлением Правительст</w:t>
            </w:r>
            <w:r w:rsidRPr="00BD6169">
              <w:rPr>
                <w:rStyle w:val="fontstyle01"/>
                <w:b w:val="0"/>
                <w:sz w:val="24"/>
                <w:szCs w:val="24"/>
              </w:rPr>
              <w:t>ва РФ от 4 мая 2012 г. № 442.</w:t>
            </w:r>
          </w:p>
          <w:p w:rsidR="00D13B2D" w:rsidRPr="00AE2709" w:rsidRDefault="00D13B2D" w:rsidP="00AE2709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</w:tr>
    </w:tbl>
    <w:p w:rsidR="00703631" w:rsidRDefault="00703631" w:rsidP="00337BE4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7BE4" w:rsidRPr="00CF10A6" w:rsidRDefault="00337BE4" w:rsidP="00337BE4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0A6">
        <w:rPr>
          <w:rFonts w:ascii="Times New Roman" w:hAnsi="Times New Roman" w:cs="Times New Roman"/>
          <w:b/>
          <w:sz w:val="24"/>
          <w:szCs w:val="24"/>
        </w:rPr>
        <w:t>КОНТАКТНАЯ ИНФОРМАЦИЯ ДЛЯ НАПРАВЛЕНИЯ ОБРАЩЕНИИЙ:</w:t>
      </w:r>
      <w:r w:rsidRPr="00CF1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7BE4" w:rsidRPr="00CF10A6" w:rsidRDefault="00337BE4" w:rsidP="00337BE4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0A6">
        <w:rPr>
          <w:rFonts w:ascii="Times New Roman" w:hAnsi="Times New Roman" w:cs="Times New Roman"/>
          <w:sz w:val="24"/>
          <w:szCs w:val="24"/>
        </w:rPr>
        <w:t xml:space="preserve">Контактный номер телефона: </w:t>
      </w:r>
      <w:r w:rsidRPr="00CF10A6">
        <w:rPr>
          <w:rFonts w:ascii="Times New Roman" w:hAnsi="Times New Roman" w:cs="Times New Roman"/>
          <w:sz w:val="24"/>
          <w:szCs w:val="24"/>
          <w:lang w:val="en-US"/>
        </w:rPr>
        <w:t>8 (4152) 30-55-65</w:t>
      </w:r>
      <w:r w:rsidRPr="00CF10A6">
        <w:rPr>
          <w:rFonts w:ascii="Times New Roman" w:hAnsi="Times New Roman" w:cs="Times New Roman"/>
          <w:sz w:val="24"/>
          <w:szCs w:val="24"/>
        </w:rPr>
        <w:t>, 30-55-64</w:t>
      </w:r>
    </w:p>
    <w:p w:rsidR="00337BE4" w:rsidRPr="00CF10A6" w:rsidRDefault="00337BE4" w:rsidP="00337BE4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0A6">
        <w:rPr>
          <w:rFonts w:ascii="Times New Roman" w:hAnsi="Times New Roman" w:cs="Times New Roman"/>
          <w:sz w:val="24"/>
          <w:szCs w:val="24"/>
        </w:rPr>
        <w:t xml:space="preserve">Адрес электронной почты </w:t>
      </w:r>
      <w:bookmarkStart w:id="0" w:name="_GoBack"/>
      <w:r w:rsidR="003F07B9">
        <w:rPr>
          <w:rFonts w:ascii="Times New Roman" w:hAnsi="Times New Roman" w:cs="Times New Roman"/>
          <w:sz w:val="24"/>
          <w:szCs w:val="24"/>
        </w:rPr>
        <w:t>АО</w:t>
      </w:r>
      <w:bookmarkEnd w:id="0"/>
      <w:r w:rsidRPr="00CF10A6">
        <w:rPr>
          <w:rFonts w:ascii="Times New Roman" w:hAnsi="Times New Roman" w:cs="Times New Roman"/>
          <w:sz w:val="24"/>
          <w:szCs w:val="24"/>
        </w:rPr>
        <w:t xml:space="preserve"> «ТЭСК»: </w:t>
      </w:r>
      <w:hyperlink r:id="rId5" w:history="1">
        <w:r w:rsidRPr="00CF10A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info</w:t>
        </w:r>
        <w:r w:rsidRPr="00CF10A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proofErr w:type="spellStart"/>
        <w:r w:rsidRPr="00CF10A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teskpk</w:t>
        </w:r>
        <w:proofErr w:type="spellEnd"/>
        <w:r w:rsidRPr="00CF10A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CF10A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337BE4" w:rsidRPr="00CF10A6" w:rsidRDefault="00337BE4" w:rsidP="00337BE4">
      <w:pPr>
        <w:pStyle w:val="a3"/>
        <w:numPr>
          <w:ilvl w:val="0"/>
          <w:numId w:val="1"/>
        </w:numPr>
        <w:autoSpaceDE w:val="0"/>
        <w:autoSpaceDN w:val="0"/>
        <w:spacing w:before="120" w:after="0" w:line="240" w:lineRule="auto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F10A6">
        <w:rPr>
          <w:rFonts w:ascii="Times New Roman" w:hAnsi="Times New Roman" w:cs="Times New Roman"/>
          <w:sz w:val="24"/>
          <w:szCs w:val="24"/>
        </w:rPr>
        <w:t xml:space="preserve">Адреса офисов обслуживания потребителей: </w:t>
      </w:r>
      <w:hyperlink r:id="rId6" w:history="1">
        <w:r w:rsidRPr="00CF10A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Петропавловск-Камчатский</w:t>
        </w:r>
      </w:hyperlink>
      <w:r w:rsidRPr="00CF10A6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, ул. Владивостокская 29. (</w:t>
      </w:r>
      <w:r w:rsidRPr="00CF10A6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www.</w:t>
      </w:r>
      <w:r w:rsidRPr="00CF10A6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teskpk.ru</w:t>
      </w:r>
      <w:r w:rsidRPr="00CF10A6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)</w:t>
      </w:r>
    </w:p>
    <w:p w:rsidR="005146AA" w:rsidRPr="00DB29E8" w:rsidRDefault="005146AA" w:rsidP="00337BE4">
      <w:pPr>
        <w:rPr>
          <w:rFonts w:ascii="Times New Roman" w:hAnsi="Times New Roman" w:cs="Times New Roman"/>
          <w:sz w:val="24"/>
          <w:szCs w:val="24"/>
        </w:rPr>
      </w:pPr>
    </w:p>
    <w:sectPr w:rsidR="005146AA" w:rsidRPr="00DB29E8" w:rsidSect="00703631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C6096"/>
    <w:multiLevelType w:val="hybridMultilevel"/>
    <w:tmpl w:val="7EDE905E"/>
    <w:lvl w:ilvl="0" w:tplc="CEC859B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7B5"/>
    <w:rsid w:val="000B0523"/>
    <w:rsid w:val="00193858"/>
    <w:rsid w:val="002207B5"/>
    <w:rsid w:val="002C5981"/>
    <w:rsid w:val="002E33CE"/>
    <w:rsid w:val="00337BE4"/>
    <w:rsid w:val="003478C6"/>
    <w:rsid w:val="00394184"/>
    <w:rsid w:val="003F07B9"/>
    <w:rsid w:val="00433668"/>
    <w:rsid w:val="004A1FFB"/>
    <w:rsid w:val="005146AA"/>
    <w:rsid w:val="0058635D"/>
    <w:rsid w:val="006762E4"/>
    <w:rsid w:val="006C5D58"/>
    <w:rsid w:val="00703631"/>
    <w:rsid w:val="007E7852"/>
    <w:rsid w:val="00801DEE"/>
    <w:rsid w:val="008E686B"/>
    <w:rsid w:val="00A12366"/>
    <w:rsid w:val="00A667B2"/>
    <w:rsid w:val="00AE2709"/>
    <w:rsid w:val="00B031F2"/>
    <w:rsid w:val="00BD6169"/>
    <w:rsid w:val="00C05EA0"/>
    <w:rsid w:val="00C54A8B"/>
    <w:rsid w:val="00CF10A6"/>
    <w:rsid w:val="00D13B2D"/>
    <w:rsid w:val="00DB29E8"/>
    <w:rsid w:val="00DD16FE"/>
    <w:rsid w:val="00DE3535"/>
    <w:rsid w:val="00DE7647"/>
    <w:rsid w:val="00E8691E"/>
    <w:rsid w:val="00F9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4C6F0"/>
  <w15:chartTrackingRefBased/>
  <w15:docId w15:val="{547A699A-F142-4931-9153-6674A63F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C5D58"/>
    <w:rPr>
      <w:rFonts w:ascii="Times New Roman" w:hAnsi="Times New Roman" w:cs="Times New Roman" w:hint="default"/>
      <w:b/>
      <w:bCs/>
      <w:i w:val="0"/>
      <w:iCs w:val="0"/>
      <w:color w:val="000000"/>
      <w:sz w:val="36"/>
      <w:szCs w:val="36"/>
    </w:rPr>
  </w:style>
  <w:style w:type="character" w:customStyle="1" w:styleId="fontstyle21">
    <w:name w:val="fontstyle21"/>
    <w:basedOn w:val="a0"/>
    <w:rsid w:val="006C5D58"/>
    <w:rPr>
      <w:rFonts w:ascii="Wingdings" w:hAnsi="Wingdings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a0"/>
    <w:rsid w:val="006C5D5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337BE4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337BE4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337BE4"/>
  </w:style>
  <w:style w:type="table" w:styleId="a6">
    <w:name w:val="Table Grid"/>
    <w:basedOn w:val="a1"/>
    <w:uiPriority w:val="39"/>
    <w:rsid w:val="00801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sk-1.ru/clients/customer-service/centers/" TargetMode="External"/><Relationship Id="rId5" Type="http://schemas.openxmlformats.org/officeDocument/2006/relationships/hyperlink" Target="mailto:info@teskp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5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Андрей Владимирович</dc:creator>
  <cp:keywords/>
  <dc:description/>
  <cp:lastModifiedBy>Иванов Андрей Владимирович</cp:lastModifiedBy>
  <cp:revision>27</cp:revision>
  <dcterms:created xsi:type="dcterms:W3CDTF">2025-04-16T02:42:00Z</dcterms:created>
  <dcterms:modified xsi:type="dcterms:W3CDTF">2025-04-23T04:34:00Z</dcterms:modified>
</cp:coreProperties>
</file>